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03" w:rsidRPr="004011B6" w:rsidRDefault="00992F77">
      <w:pPr>
        <w:rPr>
          <w:rFonts w:ascii="Arial" w:hAnsi="Arial" w:cs="Arial"/>
          <w:b/>
        </w:rPr>
      </w:pPr>
      <w:bookmarkStart w:id="0" w:name="_GoBack"/>
      <w:bookmarkEnd w:id="0"/>
      <w:r w:rsidRPr="004011B6">
        <w:rPr>
          <w:rFonts w:ascii="Arial" w:hAnsi="Arial" w:cs="Arial"/>
          <w:b/>
        </w:rPr>
        <w:t xml:space="preserve">PPG Meeting </w:t>
      </w:r>
      <w:r w:rsidR="004011B6" w:rsidRPr="004011B6">
        <w:rPr>
          <w:rFonts w:ascii="Arial" w:hAnsi="Arial" w:cs="Arial"/>
          <w:b/>
        </w:rPr>
        <w:t>10 April 2025</w:t>
      </w:r>
    </w:p>
    <w:p w:rsidR="00BF081D" w:rsidRPr="004011B6" w:rsidRDefault="00FD7FB8">
      <w:pPr>
        <w:rPr>
          <w:rFonts w:ascii="Arial" w:hAnsi="Arial" w:cs="Arial"/>
          <w:b/>
        </w:rPr>
      </w:pPr>
      <w:r w:rsidRPr="004011B6">
        <w:rPr>
          <w:rFonts w:ascii="Arial" w:hAnsi="Arial" w:cs="Arial"/>
          <w:b/>
        </w:rPr>
        <w:t xml:space="preserve">Attendees: </w:t>
      </w:r>
    </w:p>
    <w:p w:rsidR="00FD7FB8" w:rsidRPr="004011B6" w:rsidRDefault="00FD7FB8">
      <w:pPr>
        <w:rPr>
          <w:rFonts w:ascii="Arial" w:hAnsi="Arial" w:cs="Arial"/>
          <w:color w:val="BFBFBF" w:themeColor="background1" w:themeShade="BF"/>
        </w:rPr>
      </w:pPr>
      <w:r w:rsidRPr="004011B6">
        <w:rPr>
          <w:rFonts w:ascii="Arial" w:hAnsi="Arial" w:cs="Arial"/>
          <w:color w:val="BFBFBF" w:themeColor="background1" w:themeShade="BF"/>
        </w:rPr>
        <w:t>Diane Taylor (DT);</w:t>
      </w:r>
      <w:r w:rsidR="00B504F2" w:rsidRPr="004011B6">
        <w:rPr>
          <w:rFonts w:ascii="Arial" w:hAnsi="Arial" w:cs="Arial"/>
          <w:color w:val="BFBFBF" w:themeColor="background1" w:themeShade="BF"/>
        </w:rPr>
        <w:t xml:space="preserve"> </w:t>
      </w:r>
      <w:r w:rsidR="00662435" w:rsidRPr="004011B6">
        <w:rPr>
          <w:rFonts w:ascii="Arial" w:hAnsi="Arial" w:cs="Arial"/>
          <w:color w:val="BFBFBF" w:themeColor="background1" w:themeShade="BF"/>
        </w:rPr>
        <w:t>Gaynor Lloyd (GL</w:t>
      </w:r>
      <w:proofErr w:type="gramStart"/>
      <w:r w:rsidR="00662435" w:rsidRPr="004011B6">
        <w:rPr>
          <w:rFonts w:ascii="Arial" w:hAnsi="Arial" w:cs="Arial"/>
          <w:color w:val="BFBFBF" w:themeColor="background1" w:themeShade="BF"/>
        </w:rPr>
        <w:t xml:space="preserve">) </w:t>
      </w:r>
      <w:r w:rsidR="00662435">
        <w:rPr>
          <w:rFonts w:ascii="Arial" w:hAnsi="Arial" w:cs="Arial"/>
          <w:color w:val="BFBFBF" w:themeColor="background1" w:themeShade="BF"/>
        </w:rPr>
        <w:t>,</w:t>
      </w:r>
      <w:proofErr w:type="gramEnd"/>
      <w:r w:rsidR="00662435">
        <w:rPr>
          <w:rFonts w:ascii="Arial" w:hAnsi="Arial" w:cs="Arial"/>
          <w:color w:val="BFBFBF" w:themeColor="background1" w:themeShade="BF"/>
        </w:rPr>
        <w:t xml:space="preserve"> </w:t>
      </w:r>
      <w:r w:rsidR="00662435" w:rsidRPr="004011B6">
        <w:rPr>
          <w:rFonts w:ascii="Arial" w:hAnsi="Arial" w:cs="Arial"/>
          <w:color w:val="BFBFBF" w:themeColor="background1" w:themeShade="BF"/>
        </w:rPr>
        <w:t>Keith Perrin</w:t>
      </w:r>
      <w:r w:rsidR="003C7F22">
        <w:rPr>
          <w:rFonts w:ascii="Arial" w:hAnsi="Arial" w:cs="Arial"/>
          <w:color w:val="BFBFBF" w:themeColor="background1" w:themeShade="BF"/>
        </w:rPr>
        <w:t xml:space="preserve"> </w:t>
      </w:r>
      <w:r w:rsidR="00662435" w:rsidRPr="004011B6">
        <w:rPr>
          <w:rFonts w:ascii="Arial" w:hAnsi="Arial" w:cs="Arial"/>
          <w:color w:val="BFBFBF" w:themeColor="background1" w:themeShade="BF"/>
        </w:rPr>
        <w:t xml:space="preserve">(KP); </w:t>
      </w:r>
      <w:r w:rsidR="00E776D2" w:rsidRPr="004011B6">
        <w:rPr>
          <w:rFonts w:ascii="Arial" w:hAnsi="Arial" w:cs="Arial"/>
          <w:color w:val="BFBFBF" w:themeColor="background1" w:themeShade="BF"/>
        </w:rPr>
        <w:t xml:space="preserve">Brenda Baker (BB); Grace Balogun (GB); </w:t>
      </w:r>
      <w:r w:rsidR="00497E53" w:rsidRPr="004011B6">
        <w:rPr>
          <w:rFonts w:ascii="Arial" w:hAnsi="Arial" w:cs="Arial"/>
          <w:color w:val="BFBFBF" w:themeColor="background1" w:themeShade="BF"/>
        </w:rPr>
        <w:t xml:space="preserve">Khairoonnissa Asaria (KA); </w:t>
      </w:r>
      <w:r w:rsidR="00025A8E" w:rsidRPr="004011B6">
        <w:rPr>
          <w:rFonts w:ascii="Arial" w:hAnsi="Arial" w:cs="Arial"/>
          <w:color w:val="BFBFBF" w:themeColor="background1" w:themeShade="BF"/>
        </w:rPr>
        <w:t>John Carroll</w:t>
      </w:r>
      <w:r w:rsidR="002969CD">
        <w:rPr>
          <w:rFonts w:ascii="Arial" w:hAnsi="Arial" w:cs="Arial"/>
          <w:color w:val="BFBFBF" w:themeColor="background1" w:themeShade="BF"/>
        </w:rPr>
        <w:t xml:space="preserve"> </w:t>
      </w:r>
      <w:r w:rsidR="003C7F22">
        <w:rPr>
          <w:rFonts w:ascii="Arial" w:hAnsi="Arial" w:cs="Arial"/>
          <w:color w:val="BFBFBF" w:themeColor="background1" w:themeShade="BF"/>
        </w:rPr>
        <w:t>(JC)</w:t>
      </w:r>
      <w:r w:rsidR="002969CD" w:rsidRPr="00DC70B2">
        <w:rPr>
          <w:rFonts w:ascii="Arial" w:hAnsi="Arial" w:cs="Arial"/>
          <w:color w:val="BFBFBF" w:themeColor="background1" w:themeShade="BF"/>
        </w:rPr>
        <w:t xml:space="preserve">), </w:t>
      </w:r>
      <w:r w:rsidR="002969CD" w:rsidRPr="004011B6">
        <w:rPr>
          <w:rFonts w:ascii="Arial" w:hAnsi="Arial" w:cs="Arial"/>
          <w:color w:val="BFBFBF" w:themeColor="background1" w:themeShade="BF"/>
        </w:rPr>
        <w:t>Ian Preskett (IP);</w:t>
      </w:r>
      <w:r w:rsidR="009E270A">
        <w:rPr>
          <w:rFonts w:ascii="Arial" w:hAnsi="Arial" w:cs="Arial"/>
          <w:color w:val="BFBFBF" w:themeColor="background1" w:themeShade="BF"/>
        </w:rPr>
        <w:t xml:space="preserve"> </w:t>
      </w:r>
    </w:p>
    <w:p w:rsidR="009C580E" w:rsidRPr="004011B6" w:rsidRDefault="009C580E">
      <w:pPr>
        <w:rPr>
          <w:rFonts w:ascii="Arial" w:hAnsi="Arial" w:cs="Arial"/>
          <w:color w:val="BFBFBF" w:themeColor="background1" w:themeShade="BF"/>
        </w:rPr>
      </w:pPr>
      <w:r w:rsidRPr="004011B6">
        <w:rPr>
          <w:rFonts w:ascii="Arial" w:hAnsi="Arial" w:cs="Arial"/>
          <w:color w:val="BFBFBF" w:themeColor="background1" w:themeShade="BF"/>
        </w:rPr>
        <w:t xml:space="preserve">Apologies: </w:t>
      </w:r>
      <w:r w:rsidR="00DC70B2" w:rsidRPr="00DC70B2">
        <w:rPr>
          <w:rFonts w:ascii="Arial" w:hAnsi="Arial" w:cs="Arial"/>
          <w:color w:val="BFBFBF" w:themeColor="background1" w:themeShade="BF"/>
        </w:rPr>
        <w:t>Valerie Stanislas (VS</w:t>
      </w:r>
      <w:r w:rsidR="003C7F22">
        <w:rPr>
          <w:rFonts w:ascii="Arial" w:hAnsi="Arial" w:cs="Arial"/>
          <w:color w:val="BFBFBF" w:themeColor="background1" w:themeShade="BF"/>
        </w:rPr>
        <w:t xml:space="preserve">) </w:t>
      </w:r>
      <w:r w:rsidR="00B504F2" w:rsidRPr="004011B6">
        <w:rPr>
          <w:rFonts w:ascii="Arial" w:hAnsi="Arial" w:cs="Arial"/>
          <w:color w:val="BFBFBF" w:themeColor="background1" w:themeShade="BF"/>
        </w:rPr>
        <w:t xml:space="preserve">Gobind </w:t>
      </w:r>
      <w:proofErr w:type="gramStart"/>
      <w:r w:rsidR="001853B5" w:rsidRPr="004011B6">
        <w:rPr>
          <w:rFonts w:ascii="Arial" w:hAnsi="Arial" w:cs="Arial"/>
          <w:color w:val="BFBFBF" w:themeColor="background1" w:themeShade="BF"/>
        </w:rPr>
        <w:t>Grover</w:t>
      </w:r>
      <w:r w:rsidR="00B504F2" w:rsidRPr="004011B6">
        <w:rPr>
          <w:rFonts w:ascii="Arial" w:hAnsi="Arial" w:cs="Arial"/>
          <w:color w:val="BFBFBF" w:themeColor="background1" w:themeShade="BF"/>
        </w:rPr>
        <w:t xml:space="preserve"> </w:t>
      </w:r>
      <w:r w:rsidR="00EA67E2" w:rsidRPr="004011B6">
        <w:rPr>
          <w:rFonts w:ascii="Arial" w:hAnsi="Arial" w:cs="Arial"/>
          <w:color w:val="BFBFBF" w:themeColor="background1" w:themeShade="BF"/>
        </w:rPr>
        <w:t>;Elizabeth</w:t>
      </w:r>
      <w:proofErr w:type="gramEnd"/>
      <w:r w:rsidR="00EA67E2" w:rsidRPr="004011B6">
        <w:rPr>
          <w:rFonts w:ascii="Arial" w:hAnsi="Arial" w:cs="Arial"/>
          <w:color w:val="BFBFBF" w:themeColor="background1" w:themeShade="BF"/>
        </w:rPr>
        <w:t xml:space="preserve"> Wulff-Cochrane</w:t>
      </w:r>
    </w:p>
    <w:p w:rsidR="00992F77" w:rsidRPr="00662435" w:rsidRDefault="00992F77" w:rsidP="00662435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1550"/>
        <w:gridCol w:w="5233"/>
      </w:tblGrid>
      <w:tr w:rsidR="00AA4019" w:rsidRPr="004011B6" w:rsidTr="00BB7FCB">
        <w:tc>
          <w:tcPr>
            <w:tcW w:w="2233" w:type="dxa"/>
          </w:tcPr>
          <w:p w:rsidR="00992F77" w:rsidRPr="004011B6" w:rsidRDefault="009357F5">
            <w:pPr>
              <w:rPr>
                <w:rFonts w:ascii="Arial" w:hAnsi="Arial" w:cs="Arial"/>
                <w:b/>
              </w:rPr>
            </w:pPr>
            <w:bookmarkStart w:id="1" w:name="_Hlk141458717"/>
            <w:r w:rsidRPr="004011B6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550" w:type="dxa"/>
          </w:tcPr>
          <w:p w:rsidR="00992F77" w:rsidRPr="004011B6" w:rsidRDefault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INFO</w:t>
            </w:r>
          </w:p>
        </w:tc>
        <w:tc>
          <w:tcPr>
            <w:tcW w:w="5233" w:type="dxa"/>
          </w:tcPr>
          <w:p w:rsidR="00992F77" w:rsidRPr="004011B6" w:rsidRDefault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COMMENTS</w:t>
            </w:r>
          </w:p>
          <w:p w:rsidR="009357F5" w:rsidRPr="004011B6" w:rsidRDefault="009357F5">
            <w:pPr>
              <w:rPr>
                <w:rFonts w:ascii="Arial" w:hAnsi="Arial" w:cs="Arial"/>
                <w:b/>
              </w:rPr>
            </w:pPr>
          </w:p>
        </w:tc>
      </w:tr>
      <w:tr w:rsidR="00AA4019" w:rsidRPr="004011B6" w:rsidTr="00BB7FCB">
        <w:tc>
          <w:tcPr>
            <w:tcW w:w="2233" w:type="dxa"/>
          </w:tcPr>
          <w:p w:rsidR="00AA4019" w:rsidRPr="004011B6" w:rsidRDefault="00AA4019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Matters arising from last meeting</w:t>
            </w:r>
          </w:p>
        </w:tc>
        <w:tc>
          <w:tcPr>
            <w:tcW w:w="1550" w:type="dxa"/>
          </w:tcPr>
          <w:p w:rsidR="00AA4019" w:rsidRPr="004011B6" w:rsidRDefault="00AA4019" w:rsidP="00662435">
            <w:pPr>
              <w:rPr>
                <w:rFonts w:ascii="Arial" w:hAnsi="Arial" w:cs="Arial"/>
                <w:b/>
              </w:rPr>
            </w:pPr>
          </w:p>
        </w:tc>
        <w:tc>
          <w:tcPr>
            <w:tcW w:w="5233" w:type="dxa"/>
          </w:tcPr>
          <w:p w:rsidR="00AA4019" w:rsidRPr="004011B6" w:rsidRDefault="00662435" w:rsidP="00CD6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  <w:r w:rsidR="00CD6D27" w:rsidRPr="004011B6">
              <w:rPr>
                <w:rFonts w:ascii="Arial" w:hAnsi="Arial" w:cs="Arial"/>
              </w:rPr>
              <w:t xml:space="preserve"> </w:t>
            </w:r>
          </w:p>
        </w:tc>
      </w:tr>
      <w:bookmarkEnd w:id="1"/>
      <w:tr w:rsidR="00AA4019" w:rsidRPr="004011B6" w:rsidTr="00BB7FCB">
        <w:tc>
          <w:tcPr>
            <w:tcW w:w="2233" w:type="dxa"/>
          </w:tcPr>
          <w:p w:rsidR="009357F5" w:rsidRPr="004011B6" w:rsidRDefault="009357F5" w:rsidP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List Size</w:t>
            </w:r>
          </w:p>
        </w:tc>
        <w:tc>
          <w:tcPr>
            <w:tcW w:w="1550" w:type="dxa"/>
          </w:tcPr>
          <w:p w:rsidR="009357F5" w:rsidRPr="004011B6" w:rsidRDefault="00791CA1" w:rsidP="009357F5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3" w:type="dxa"/>
          </w:tcPr>
          <w:p w:rsidR="009357F5" w:rsidRPr="004011B6" w:rsidRDefault="00391BE2" w:rsidP="003D0B9E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  <w:b/>
              </w:rPr>
              <w:t>79</w:t>
            </w:r>
            <w:r w:rsidR="004011B6" w:rsidRPr="004011B6">
              <w:rPr>
                <w:rFonts w:ascii="Arial" w:hAnsi="Arial" w:cs="Arial"/>
                <w:b/>
              </w:rPr>
              <w:t>17</w:t>
            </w:r>
            <w:r w:rsidR="00CD6D27" w:rsidRPr="004011B6">
              <w:rPr>
                <w:rFonts w:ascii="Arial" w:hAnsi="Arial" w:cs="Arial"/>
              </w:rPr>
              <w:t xml:space="preserve">– a </w:t>
            </w:r>
            <w:r w:rsidRPr="004011B6">
              <w:rPr>
                <w:rFonts w:ascii="Arial" w:hAnsi="Arial" w:cs="Arial"/>
              </w:rPr>
              <w:t xml:space="preserve">decrease of </w:t>
            </w:r>
            <w:r w:rsidR="004011B6" w:rsidRPr="004011B6">
              <w:rPr>
                <w:rFonts w:ascii="Arial" w:hAnsi="Arial" w:cs="Arial"/>
              </w:rPr>
              <w:t>32</w:t>
            </w:r>
            <w:r w:rsidR="003D0B9E" w:rsidRPr="004011B6">
              <w:rPr>
                <w:rFonts w:ascii="Arial" w:hAnsi="Arial" w:cs="Arial"/>
              </w:rPr>
              <w:t xml:space="preserve"> </w:t>
            </w:r>
            <w:r w:rsidRPr="004011B6">
              <w:rPr>
                <w:rFonts w:ascii="Arial" w:hAnsi="Arial" w:cs="Arial"/>
              </w:rPr>
              <w:t xml:space="preserve">patients </w:t>
            </w:r>
            <w:r w:rsidR="00CD6D27" w:rsidRPr="004011B6">
              <w:rPr>
                <w:rFonts w:ascii="Arial" w:hAnsi="Arial" w:cs="Arial"/>
              </w:rPr>
              <w:t xml:space="preserve">since the last meeting which is </w:t>
            </w:r>
            <w:r w:rsidRPr="004011B6">
              <w:rPr>
                <w:rFonts w:ascii="Arial" w:hAnsi="Arial" w:cs="Arial"/>
              </w:rPr>
              <w:t xml:space="preserve">standard movement for </w:t>
            </w:r>
            <w:r w:rsidR="00CD6D27" w:rsidRPr="004011B6">
              <w:rPr>
                <w:rFonts w:ascii="Arial" w:hAnsi="Arial" w:cs="Arial"/>
              </w:rPr>
              <w:t xml:space="preserve">the </w:t>
            </w:r>
            <w:r w:rsidRPr="004011B6">
              <w:rPr>
                <w:rFonts w:ascii="Arial" w:hAnsi="Arial" w:cs="Arial"/>
              </w:rPr>
              <w:t xml:space="preserve">surgery.  </w:t>
            </w:r>
          </w:p>
        </w:tc>
      </w:tr>
      <w:tr w:rsidR="00AA4019" w:rsidRPr="004011B6" w:rsidTr="00BB7FCB">
        <w:tc>
          <w:tcPr>
            <w:tcW w:w="2233" w:type="dxa"/>
          </w:tcPr>
          <w:p w:rsidR="00AA4019" w:rsidRPr="004011B6" w:rsidRDefault="00AA4019" w:rsidP="00C91BCD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Staffing changes</w:t>
            </w:r>
          </w:p>
          <w:p w:rsidR="00AA4019" w:rsidRPr="004011B6" w:rsidRDefault="00AA4019" w:rsidP="00C91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AA4019" w:rsidRPr="004011B6" w:rsidRDefault="00CF312B" w:rsidP="00C91BCD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>2</w:t>
            </w:r>
            <w:r w:rsidR="00AA4019" w:rsidRPr="004011B6">
              <w:rPr>
                <w:rFonts w:ascii="Arial" w:hAnsi="Arial" w:cs="Arial"/>
              </w:rPr>
              <w:t xml:space="preserve"> change</w:t>
            </w:r>
            <w:r w:rsidRPr="004011B6">
              <w:rPr>
                <w:rFonts w:ascii="Arial" w:hAnsi="Arial" w:cs="Arial"/>
              </w:rPr>
              <w:t>s</w:t>
            </w:r>
          </w:p>
        </w:tc>
        <w:tc>
          <w:tcPr>
            <w:tcW w:w="5233" w:type="dxa"/>
          </w:tcPr>
          <w:p w:rsidR="00CF312B" w:rsidRDefault="004011B6" w:rsidP="00497E53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 xml:space="preserve">Delina receptionist – Returned from maternity </w:t>
            </w:r>
            <w:r w:rsidR="00662435">
              <w:rPr>
                <w:rFonts w:ascii="Arial" w:hAnsi="Arial" w:cs="Arial"/>
              </w:rPr>
              <w:t xml:space="preserve">and extended leave. </w:t>
            </w:r>
          </w:p>
          <w:p w:rsidR="00662435" w:rsidRDefault="00662435" w:rsidP="00497E53">
            <w:pPr>
              <w:rPr>
                <w:rFonts w:ascii="Arial" w:hAnsi="Arial" w:cs="Arial"/>
              </w:rPr>
            </w:pPr>
          </w:p>
          <w:p w:rsidR="001D110F" w:rsidRDefault="001D110F" w:rsidP="00497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Fatma (Phlebotomist) on Maternity leave</w:t>
            </w:r>
            <w:r w:rsidR="00662435">
              <w:rPr>
                <w:rFonts w:ascii="Arial" w:hAnsi="Arial" w:cs="Arial"/>
              </w:rPr>
              <w:t xml:space="preserve"> and has delivered a healthy baby boy.</w:t>
            </w:r>
          </w:p>
          <w:p w:rsidR="001D110F" w:rsidRDefault="001D110F" w:rsidP="00497E53">
            <w:pPr>
              <w:rPr>
                <w:rFonts w:ascii="Arial" w:hAnsi="Arial" w:cs="Arial"/>
              </w:rPr>
            </w:pPr>
          </w:p>
          <w:p w:rsidR="004011B6" w:rsidRDefault="00662435" w:rsidP="00497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s</w:t>
            </w:r>
            <w:r w:rsidR="004011B6">
              <w:rPr>
                <w:rFonts w:ascii="Arial" w:hAnsi="Arial" w:cs="Arial"/>
              </w:rPr>
              <w:t>till recruiting for a GP</w:t>
            </w:r>
            <w:r>
              <w:rPr>
                <w:rFonts w:ascii="Arial" w:hAnsi="Arial" w:cs="Arial"/>
              </w:rPr>
              <w:t xml:space="preserve"> and have i</w:t>
            </w:r>
            <w:r w:rsidR="004011B6">
              <w:rPr>
                <w:rFonts w:ascii="Arial" w:hAnsi="Arial" w:cs="Arial"/>
              </w:rPr>
              <w:t>nterviewed</w:t>
            </w:r>
            <w:r>
              <w:rPr>
                <w:rFonts w:ascii="Arial" w:hAnsi="Arial" w:cs="Arial"/>
              </w:rPr>
              <w:t xml:space="preserve"> at least</w:t>
            </w:r>
            <w:r w:rsidR="004011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five</w:t>
            </w:r>
            <w:r w:rsidR="004011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GPs </w:t>
            </w:r>
            <w:r w:rsidR="004011B6">
              <w:rPr>
                <w:rFonts w:ascii="Arial" w:hAnsi="Arial" w:cs="Arial"/>
              </w:rPr>
              <w:t xml:space="preserve">since </w:t>
            </w:r>
            <w:r>
              <w:rPr>
                <w:rFonts w:ascii="Arial" w:hAnsi="Arial" w:cs="Arial"/>
              </w:rPr>
              <w:t xml:space="preserve">the </w:t>
            </w:r>
            <w:r w:rsidR="004011B6">
              <w:rPr>
                <w:rFonts w:ascii="Arial" w:hAnsi="Arial" w:cs="Arial"/>
              </w:rPr>
              <w:t>last meeting</w:t>
            </w:r>
            <w:r>
              <w:rPr>
                <w:rFonts w:ascii="Arial" w:hAnsi="Arial" w:cs="Arial"/>
              </w:rPr>
              <w:t>,</w:t>
            </w:r>
            <w:r w:rsidR="004011B6">
              <w:rPr>
                <w:rFonts w:ascii="Arial" w:hAnsi="Arial" w:cs="Arial"/>
              </w:rPr>
              <w:t xml:space="preserve"> without success. </w:t>
            </w:r>
            <w:r>
              <w:rPr>
                <w:rFonts w:ascii="Arial" w:hAnsi="Arial" w:cs="Arial"/>
              </w:rPr>
              <w:t>The problems we are encountering are</w:t>
            </w:r>
            <w:r w:rsidR="000A1D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GPs wanting h</w:t>
            </w:r>
            <w:r w:rsidR="004011B6">
              <w:rPr>
                <w:rFonts w:ascii="Arial" w:hAnsi="Arial" w:cs="Arial"/>
              </w:rPr>
              <w:t xml:space="preserve">igh rates </w:t>
            </w:r>
            <w:r>
              <w:rPr>
                <w:rFonts w:ascii="Arial" w:hAnsi="Arial" w:cs="Arial"/>
              </w:rPr>
              <w:t xml:space="preserve">of pay, </w:t>
            </w:r>
            <w:r w:rsidR="004011B6">
              <w:rPr>
                <w:rFonts w:ascii="Arial" w:hAnsi="Arial" w:cs="Arial"/>
              </w:rPr>
              <w:t>unwilling to commit to the PCN</w:t>
            </w:r>
            <w:r>
              <w:rPr>
                <w:rFonts w:ascii="Arial" w:hAnsi="Arial" w:cs="Arial"/>
              </w:rPr>
              <w:t xml:space="preserve"> and unwilling to do home visits</w:t>
            </w:r>
            <w:r w:rsidR="000A1D83">
              <w:rPr>
                <w:rFonts w:ascii="Arial" w:hAnsi="Arial" w:cs="Arial"/>
              </w:rPr>
              <w:t>, both of which are key</w:t>
            </w:r>
            <w:r w:rsidR="00ED7A8B">
              <w:rPr>
                <w:rFonts w:ascii="Arial" w:hAnsi="Arial" w:cs="Arial"/>
              </w:rPr>
              <w:t xml:space="preserve"> f</w:t>
            </w:r>
            <w:r w:rsidR="000A1D83">
              <w:rPr>
                <w:rFonts w:ascii="Arial" w:hAnsi="Arial" w:cs="Arial"/>
              </w:rPr>
              <w:t>o</w:t>
            </w:r>
            <w:r w:rsidR="00ED7A8B">
              <w:rPr>
                <w:rFonts w:ascii="Arial" w:hAnsi="Arial" w:cs="Arial"/>
              </w:rPr>
              <w:t>r</w:t>
            </w:r>
            <w:r w:rsidR="000A1D83">
              <w:rPr>
                <w:rFonts w:ascii="Arial" w:hAnsi="Arial" w:cs="Arial"/>
              </w:rPr>
              <w:t xml:space="preserve"> the practice.</w:t>
            </w:r>
          </w:p>
          <w:p w:rsidR="00CD6D27" w:rsidRPr="004011B6" w:rsidRDefault="00CD6D27" w:rsidP="00497E53">
            <w:pPr>
              <w:rPr>
                <w:rFonts w:ascii="Arial" w:hAnsi="Arial" w:cs="Arial"/>
              </w:rPr>
            </w:pPr>
          </w:p>
          <w:p w:rsidR="00875B45" w:rsidRPr="004011B6" w:rsidRDefault="00391BE2" w:rsidP="00497E53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>ARRS</w:t>
            </w:r>
            <w:r w:rsidR="00875B45" w:rsidRPr="004011B6">
              <w:rPr>
                <w:rFonts w:ascii="Arial" w:hAnsi="Arial" w:cs="Arial"/>
              </w:rPr>
              <w:t>*</w:t>
            </w:r>
            <w:r w:rsidRPr="004011B6">
              <w:rPr>
                <w:rFonts w:ascii="Arial" w:hAnsi="Arial" w:cs="Arial"/>
              </w:rPr>
              <w:t xml:space="preserve"> staff</w:t>
            </w:r>
            <w:r w:rsidR="00D50799" w:rsidRPr="004011B6">
              <w:rPr>
                <w:rFonts w:ascii="Arial" w:hAnsi="Arial" w:cs="Arial"/>
              </w:rPr>
              <w:t>:</w:t>
            </w:r>
            <w:r w:rsidR="00662435">
              <w:rPr>
                <w:rFonts w:ascii="Arial" w:hAnsi="Arial" w:cs="Arial"/>
              </w:rPr>
              <w:t xml:space="preserve"> </w:t>
            </w:r>
            <w:r w:rsidR="004011B6">
              <w:rPr>
                <w:rFonts w:ascii="Arial" w:hAnsi="Arial" w:cs="Arial"/>
              </w:rPr>
              <w:t>No changes</w:t>
            </w:r>
            <w:r w:rsidR="00662435">
              <w:rPr>
                <w:rFonts w:ascii="Arial" w:hAnsi="Arial" w:cs="Arial"/>
              </w:rPr>
              <w:t xml:space="preserve"> since our last meeting.  We are still in need of a </w:t>
            </w:r>
            <w:r w:rsidR="004011B6">
              <w:rPr>
                <w:rFonts w:ascii="Arial" w:hAnsi="Arial" w:cs="Arial"/>
              </w:rPr>
              <w:t>Physiotherapist.</w:t>
            </w:r>
          </w:p>
          <w:p w:rsidR="00CD6D27" w:rsidRPr="004011B6" w:rsidRDefault="00CD6D27" w:rsidP="00497E53">
            <w:pPr>
              <w:rPr>
                <w:rFonts w:ascii="Arial" w:hAnsi="Arial" w:cs="Arial"/>
              </w:rPr>
            </w:pPr>
          </w:p>
          <w:p w:rsidR="00391BE2" w:rsidRPr="004011B6" w:rsidRDefault="00391BE2" w:rsidP="00497E53">
            <w:pPr>
              <w:rPr>
                <w:rFonts w:ascii="Arial" w:hAnsi="Arial" w:cs="Arial"/>
              </w:rPr>
            </w:pPr>
          </w:p>
        </w:tc>
      </w:tr>
      <w:tr w:rsidR="00AA4019" w:rsidRPr="004011B6" w:rsidTr="00BB7FCB">
        <w:tc>
          <w:tcPr>
            <w:tcW w:w="2233" w:type="dxa"/>
          </w:tcPr>
          <w:p w:rsidR="00AA4019" w:rsidRPr="004011B6" w:rsidRDefault="00AA4019" w:rsidP="00C91BCD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Appointments/DNA Rates (“Did Not Attend”) and telephone appointments generally</w:t>
            </w:r>
          </w:p>
        </w:tc>
        <w:tc>
          <w:tcPr>
            <w:tcW w:w="1550" w:type="dxa"/>
          </w:tcPr>
          <w:p w:rsidR="00AA4019" w:rsidRPr="004011B6" w:rsidRDefault="00CF312B" w:rsidP="00C91BCD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</w:rPr>
              <w:t>Improvement</w:t>
            </w:r>
          </w:p>
        </w:tc>
        <w:tc>
          <w:tcPr>
            <w:tcW w:w="5233" w:type="dxa"/>
          </w:tcPr>
          <w:p w:rsidR="00BA0E3E" w:rsidRDefault="00662435" w:rsidP="00391B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DNA rate </w:t>
            </w:r>
            <w:r w:rsidR="00BA0E3E">
              <w:rPr>
                <w:rFonts w:ascii="Arial" w:hAnsi="Arial" w:cs="Arial"/>
                <w:bCs/>
              </w:rPr>
              <w:t xml:space="preserve">has </w:t>
            </w:r>
            <w:r>
              <w:rPr>
                <w:rFonts w:ascii="Arial" w:hAnsi="Arial" w:cs="Arial"/>
                <w:bCs/>
              </w:rPr>
              <w:t xml:space="preserve">significantly </w:t>
            </w:r>
            <w:proofErr w:type="gramStart"/>
            <w:r>
              <w:rPr>
                <w:rFonts w:ascii="Arial" w:hAnsi="Arial" w:cs="Arial"/>
                <w:bCs/>
              </w:rPr>
              <w:t xml:space="preserve">reduced </w:t>
            </w:r>
            <w:r w:rsidR="000A1D83">
              <w:rPr>
                <w:rFonts w:ascii="Arial" w:hAnsi="Arial" w:cs="Arial"/>
                <w:bCs/>
              </w:rPr>
              <w:t>;</w:t>
            </w:r>
            <w:proofErr w:type="gramEnd"/>
            <w:r w:rsidR="000A1D83">
              <w:rPr>
                <w:rFonts w:ascii="Arial" w:hAnsi="Arial" w:cs="Arial"/>
                <w:bCs/>
              </w:rPr>
              <w:t xml:space="preserve"> see below for comparison figures for the previous year. H</w:t>
            </w:r>
            <w:r w:rsidR="00BA0E3E">
              <w:rPr>
                <w:rFonts w:ascii="Arial" w:hAnsi="Arial" w:cs="Arial"/>
                <w:bCs/>
              </w:rPr>
              <w:t>owever</w:t>
            </w:r>
            <w:r w:rsidR="000A1D83">
              <w:rPr>
                <w:rFonts w:ascii="Arial" w:hAnsi="Arial" w:cs="Arial"/>
                <w:bCs/>
              </w:rPr>
              <w:t>,</w:t>
            </w:r>
            <w:r w:rsidR="00BA0E3E">
              <w:rPr>
                <w:rFonts w:ascii="Arial" w:hAnsi="Arial" w:cs="Arial"/>
                <w:bCs/>
              </w:rPr>
              <w:t xml:space="preserve"> it is slowly increasing again as the weather improves.  DNAs are a great detriment to the practice</w:t>
            </w:r>
            <w:r w:rsidR="000A1D83">
              <w:rPr>
                <w:rFonts w:ascii="Arial" w:hAnsi="Arial" w:cs="Arial"/>
                <w:bCs/>
              </w:rPr>
              <w:t>,</w:t>
            </w:r>
            <w:r w:rsidR="00BA0E3E">
              <w:rPr>
                <w:rFonts w:ascii="Arial" w:hAnsi="Arial" w:cs="Arial"/>
                <w:bCs/>
              </w:rPr>
              <w:t xml:space="preserve"> especially when so many patients are unhappy with their wait times.  In total</w:t>
            </w:r>
            <w:r w:rsidR="000A1D83">
              <w:rPr>
                <w:rFonts w:ascii="Arial" w:hAnsi="Arial" w:cs="Arial"/>
                <w:bCs/>
              </w:rPr>
              <w:t>,</w:t>
            </w:r>
            <w:r w:rsidR="00BA0E3E">
              <w:rPr>
                <w:rFonts w:ascii="Arial" w:hAnsi="Arial" w:cs="Arial"/>
                <w:bCs/>
              </w:rPr>
              <w:t xml:space="preserve"> January to March 2025 missed appointments equated to the following wasted NHS time</w:t>
            </w:r>
            <w:r w:rsidR="000A1D83">
              <w:rPr>
                <w:rFonts w:ascii="Arial" w:hAnsi="Arial" w:cs="Arial"/>
                <w:bCs/>
              </w:rPr>
              <w:t>,</w:t>
            </w:r>
            <w:r w:rsidR="00BA0E3E">
              <w:rPr>
                <w:rFonts w:ascii="Arial" w:hAnsi="Arial" w:cs="Arial"/>
                <w:bCs/>
              </w:rPr>
              <w:t xml:space="preserve"> which could have been offered to other patients.  Of course, the GPs </w:t>
            </w:r>
            <w:r w:rsidR="000A1D83">
              <w:rPr>
                <w:rFonts w:ascii="Arial" w:hAnsi="Arial" w:cs="Arial"/>
                <w:bCs/>
              </w:rPr>
              <w:t xml:space="preserve">and nurses </w:t>
            </w:r>
            <w:r w:rsidR="00BA0E3E">
              <w:rPr>
                <w:rFonts w:ascii="Arial" w:hAnsi="Arial" w:cs="Arial"/>
                <w:bCs/>
              </w:rPr>
              <w:t xml:space="preserve">fill that time with </w:t>
            </w:r>
            <w:r w:rsidR="000A1D83">
              <w:rPr>
                <w:rFonts w:ascii="Arial" w:hAnsi="Arial" w:cs="Arial"/>
                <w:bCs/>
              </w:rPr>
              <w:t>f</w:t>
            </w:r>
          </w:p>
          <w:p w:rsidR="00BA0E3E" w:rsidRDefault="00BA0E3E" w:rsidP="00391BE2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iling</w:t>
            </w:r>
            <w:proofErr w:type="spellEnd"/>
            <w:r>
              <w:rPr>
                <w:rFonts w:ascii="Arial" w:hAnsi="Arial" w:cs="Arial"/>
                <w:bCs/>
              </w:rPr>
              <w:t xml:space="preserve"> results and </w:t>
            </w:r>
            <w:proofErr w:type="gramStart"/>
            <w:r>
              <w:rPr>
                <w:rFonts w:ascii="Arial" w:hAnsi="Arial" w:cs="Arial"/>
                <w:bCs/>
              </w:rPr>
              <w:t>other  patient</w:t>
            </w:r>
            <w:proofErr w:type="gramEnd"/>
            <w:r w:rsidR="000A1D83">
              <w:rPr>
                <w:rFonts w:ascii="Arial" w:hAnsi="Arial" w:cs="Arial"/>
                <w:bCs/>
              </w:rPr>
              <w:t>-related</w:t>
            </w:r>
            <w:r>
              <w:rPr>
                <w:rFonts w:ascii="Arial" w:hAnsi="Arial" w:cs="Arial"/>
                <w:bCs/>
              </w:rPr>
              <w:t xml:space="preserve"> activities wherever possible.</w:t>
            </w:r>
          </w:p>
          <w:p w:rsidR="00BA0E3E" w:rsidRDefault="00BA0E3E" w:rsidP="00391BE2">
            <w:pPr>
              <w:rPr>
                <w:rFonts w:ascii="Arial" w:hAnsi="Arial" w:cs="Arial"/>
                <w:bCs/>
              </w:rPr>
            </w:pPr>
          </w:p>
          <w:p w:rsidR="00BA0E3E" w:rsidRDefault="00BA0E3E" w:rsidP="00391B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GP – 810 minutes</w:t>
            </w:r>
          </w:p>
          <w:p w:rsidR="00BA0E3E" w:rsidRDefault="00BA0E3E" w:rsidP="00391B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Nursing – 600 minutes</w:t>
            </w:r>
          </w:p>
          <w:p w:rsidR="004011B6" w:rsidRDefault="004011B6" w:rsidP="00391BE2">
            <w:pPr>
              <w:rPr>
                <w:rFonts w:ascii="Arial" w:hAnsi="Arial" w:cs="Arial"/>
                <w:bCs/>
              </w:rPr>
            </w:pPr>
          </w:p>
          <w:p w:rsidR="004011B6" w:rsidRPr="004011B6" w:rsidRDefault="004011B6" w:rsidP="004011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2025</w:t>
            </w:r>
            <w:r w:rsidRPr="004011B6">
              <w:rPr>
                <w:rFonts w:ascii="Arial" w:hAnsi="Arial" w:cs="Arial"/>
                <w:b/>
              </w:rPr>
              <w:t>:</w:t>
            </w:r>
          </w:p>
          <w:p w:rsidR="004011B6" w:rsidRPr="004011B6" w:rsidRDefault="004011B6" w:rsidP="004011B6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 xml:space="preserve">GP appointments                     </w:t>
            </w:r>
            <w:r>
              <w:rPr>
                <w:rFonts w:ascii="Arial" w:hAnsi="Arial" w:cs="Arial"/>
              </w:rPr>
              <w:t xml:space="preserve">11 </w:t>
            </w:r>
            <w:r w:rsidRPr="004011B6">
              <w:rPr>
                <w:rFonts w:ascii="Arial" w:hAnsi="Arial" w:cs="Arial"/>
                <w:color w:val="808080" w:themeColor="background1" w:themeShade="80"/>
              </w:rPr>
              <w:t>49</w:t>
            </w:r>
            <w:r w:rsidR="00BA0E3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4011B6" w:rsidRPr="004011B6" w:rsidRDefault="004011B6" w:rsidP="004011B6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 xml:space="preserve">Nursing/HCA appointments     </w:t>
            </w:r>
            <w:r>
              <w:rPr>
                <w:rFonts w:ascii="Arial" w:hAnsi="Arial" w:cs="Arial"/>
              </w:rPr>
              <w:t xml:space="preserve"> 6   </w:t>
            </w:r>
            <w:r w:rsidRPr="004011B6">
              <w:rPr>
                <w:rFonts w:ascii="Arial" w:hAnsi="Arial" w:cs="Arial"/>
                <w:color w:val="808080" w:themeColor="background1" w:themeShade="80"/>
              </w:rPr>
              <w:t>9</w:t>
            </w:r>
            <w:r w:rsidR="00BA0E3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4011B6" w:rsidRDefault="004011B6" w:rsidP="004011B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4011B6">
              <w:rPr>
                <w:rFonts w:ascii="Arial" w:hAnsi="Arial" w:cs="Arial"/>
                <w:b/>
              </w:rPr>
              <w:t>Total DNA appointments       17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011B6">
              <w:rPr>
                <w:rFonts w:ascii="Arial" w:hAnsi="Arial" w:cs="Arial"/>
                <w:b/>
                <w:color w:val="808080" w:themeColor="background1" w:themeShade="80"/>
              </w:rPr>
              <w:t>58</w:t>
            </w: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="00BA0E3E" w:rsidRPr="00BA0E3E">
              <w:rPr>
                <w:rFonts w:ascii="Arial" w:hAnsi="Arial" w:cs="Arial"/>
                <w:b/>
              </w:rPr>
              <w:t xml:space="preserve">70% </w:t>
            </w:r>
            <w:r w:rsidR="00BA0E3E" w:rsidRPr="00BA0E3E">
              <w:rPr>
                <w:rFonts w:ascii="Arial" w:hAnsi="Arial" w:cs="Arial"/>
                <w:b/>
                <w:sz w:val="20"/>
                <w:szCs w:val="20"/>
              </w:rPr>
              <w:t>decrease</w:t>
            </w:r>
          </w:p>
          <w:p w:rsidR="004011B6" w:rsidRPr="004011B6" w:rsidRDefault="004011B6" w:rsidP="004011B6">
            <w:pPr>
              <w:rPr>
                <w:rFonts w:ascii="Arial" w:hAnsi="Arial" w:cs="Arial"/>
                <w:b/>
              </w:rPr>
            </w:pPr>
          </w:p>
          <w:p w:rsidR="004011B6" w:rsidRPr="004011B6" w:rsidRDefault="004011B6" w:rsidP="004011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February 2025</w:t>
            </w:r>
            <w:r w:rsidRPr="004011B6">
              <w:rPr>
                <w:rFonts w:ascii="Arial" w:hAnsi="Arial" w:cs="Arial"/>
                <w:b/>
              </w:rPr>
              <w:t>:</w:t>
            </w:r>
          </w:p>
          <w:p w:rsidR="004011B6" w:rsidRPr="004011B6" w:rsidRDefault="004011B6" w:rsidP="004011B6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 xml:space="preserve">GP appointments                    </w:t>
            </w:r>
            <w:r>
              <w:rPr>
                <w:rFonts w:ascii="Arial" w:hAnsi="Arial" w:cs="Arial"/>
              </w:rPr>
              <w:t xml:space="preserve"> 29 </w:t>
            </w:r>
            <w:r w:rsidRPr="004011B6">
              <w:rPr>
                <w:rFonts w:ascii="Arial" w:hAnsi="Arial" w:cs="Arial"/>
                <w:color w:val="808080" w:themeColor="background1" w:themeShade="80"/>
              </w:rPr>
              <w:t xml:space="preserve">32 </w:t>
            </w:r>
          </w:p>
          <w:p w:rsidR="004011B6" w:rsidRPr="004011B6" w:rsidRDefault="004011B6" w:rsidP="004011B6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 xml:space="preserve">Nursing/HCA appointments    </w:t>
            </w:r>
            <w:r>
              <w:rPr>
                <w:rFonts w:ascii="Arial" w:hAnsi="Arial" w:cs="Arial"/>
              </w:rPr>
              <w:t xml:space="preserve">  5 </w:t>
            </w:r>
            <w:r w:rsidRPr="004011B6">
              <w:rPr>
                <w:rFonts w:ascii="Arial" w:hAnsi="Arial" w:cs="Arial"/>
              </w:rPr>
              <w:t>66</w:t>
            </w:r>
            <w:r w:rsidR="00BA0E3E">
              <w:rPr>
                <w:rFonts w:ascii="Arial" w:hAnsi="Arial" w:cs="Arial"/>
              </w:rPr>
              <w:t xml:space="preserve"> </w:t>
            </w:r>
          </w:p>
          <w:p w:rsidR="004011B6" w:rsidRDefault="004011B6" w:rsidP="004011B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4011B6">
              <w:rPr>
                <w:rFonts w:ascii="Arial" w:hAnsi="Arial" w:cs="Arial"/>
                <w:b/>
              </w:rPr>
              <w:t xml:space="preserve">Total DNA appointments       </w:t>
            </w:r>
            <w:r>
              <w:rPr>
                <w:rFonts w:ascii="Arial" w:hAnsi="Arial" w:cs="Arial"/>
                <w:b/>
              </w:rPr>
              <w:t xml:space="preserve">34 </w:t>
            </w:r>
            <w:r w:rsidRPr="004011B6">
              <w:rPr>
                <w:rFonts w:ascii="Arial" w:hAnsi="Arial" w:cs="Arial"/>
                <w:b/>
                <w:color w:val="808080" w:themeColor="background1" w:themeShade="80"/>
              </w:rPr>
              <w:t>98</w:t>
            </w:r>
            <w:r w:rsidR="00BA0E3E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="00BA0E3E" w:rsidRPr="00BA0E3E">
              <w:rPr>
                <w:rFonts w:ascii="Arial" w:hAnsi="Arial" w:cs="Arial"/>
                <w:b/>
              </w:rPr>
              <w:t xml:space="preserve">65% </w:t>
            </w:r>
            <w:r w:rsidR="00BA0E3E" w:rsidRPr="00BA0E3E">
              <w:rPr>
                <w:rFonts w:ascii="Arial" w:hAnsi="Arial" w:cs="Arial"/>
                <w:b/>
                <w:sz w:val="20"/>
                <w:szCs w:val="20"/>
              </w:rPr>
              <w:t>decrease</w:t>
            </w:r>
          </w:p>
          <w:p w:rsidR="004011B6" w:rsidRPr="004011B6" w:rsidRDefault="004011B6" w:rsidP="004011B6">
            <w:pPr>
              <w:rPr>
                <w:rFonts w:ascii="Arial" w:hAnsi="Arial" w:cs="Arial"/>
                <w:b/>
              </w:rPr>
            </w:pPr>
          </w:p>
          <w:p w:rsidR="00391BE2" w:rsidRPr="004011B6" w:rsidRDefault="004011B6" w:rsidP="00391B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2025</w:t>
            </w:r>
          </w:p>
          <w:p w:rsidR="00391BE2" w:rsidRPr="004011B6" w:rsidRDefault="00391BE2" w:rsidP="00391BE2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011B6">
              <w:rPr>
                <w:rFonts w:ascii="Arial" w:hAnsi="Arial" w:cs="Arial"/>
              </w:rPr>
              <w:t xml:space="preserve">GP appointments                     </w:t>
            </w:r>
            <w:r w:rsidR="004011B6">
              <w:rPr>
                <w:rFonts w:ascii="Arial" w:hAnsi="Arial" w:cs="Arial"/>
              </w:rPr>
              <w:t xml:space="preserve">41 </w:t>
            </w:r>
            <w:r w:rsidRPr="004011B6">
              <w:rPr>
                <w:rFonts w:ascii="Arial" w:hAnsi="Arial" w:cs="Arial"/>
                <w:color w:val="808080" w:themeColor="background1" w:themeShade="80"/>
              </w:rPr>
              <w:t>51</w:t>
            </w:r>
            <w:r w:rsidR="00BA0E3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391BE2" w:rsidRPr="004011B6" w:rsidRDefault="00391BE2" w:rsidP="00391BE2">
            <w:pPr>
              <w:rPr>
                <w:rFonts w:ascii="Arial" w:hAnsi="Arial" w:cs="Arial"/>
              </w:rPr>
            </w:pPr>
            <w:r w:rsidRPr="004011B6">
              <w:rPr>
                <w:rFonts w:ascii="Arial" w:hAnsi="Arial" w:cs="Arial"/>
              </w:rPr>
              <w:t xml:space="preserve">Nursing/HCA appointments     </w:t>
            </w:r>
            <w:r w:rsidR="004011B6">
              <w:rPr>
                <w:rFonts w:ascii="Arial" w:hAnsi="Arial" w:cs="Arial"/>
              </w:rPr>
              <w:t xml:space="preserve">29 </w:t>
            </w:r>
            <w:r w:rsidRPr="004011B6">
              <w:rPr>
                <w:rFonts w:ascii="Arial" w:hAnsi="Arial" w:cs="Arial"/>
                <w:color w:val="808080" w:themeColor="background1" w:themeShade="80"/>
              </w:rPr>
              <w:t>76</w:t>
            </w:r>
            <w:r w:rsidR="00BA0E3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7E4E24" w:rsidRPr="004011B6" w:rsidRDefault="00391BE2" w:rsidP="00391BE2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 xml:space="preserve">Total DNA appointments      </w:t>
            </w:r>
            <w:r w:rsidR="004011B6">
              <w:rPr>
                <w:rFonts w:ascii="Arial" w:hAnsi="Arial" w:cs="Arial"/>
                <w:b/>
              </w:rPr>
              <w:t>70</w:t>
            </w:r>
            <w:r w:rsidRPr="004011B6">
              <w:rPr>
                <w:rFonts w:ascii="Arial" w:hAnsi="Arial" w:cs="Arial"/>
                <w:b/>
              </w:rPr>
              <w:t xml:space="preserve"> </w:t>
            </w:r>
            <w:r w:rsidRPr="00BA0E3E">
              <w:rPr>
                <w:rFonts w:ascii="Arial" w:hAnsi="Arial" w:cs="Arial"/>
                <w:bCs/>
                <w:color w:val="808080" w:themeColor="background1" w:themeShade="80"/>
              </w:rPr>
              <w:t>127</w:t>
            </w:r>
            <w:r w:rsidR="00BA0E3E" w:rsidRPr="00BA0E3E">
              <w:rPr>
                <w:rFonts w:ascii="Arial" w:hAnsi="Arial" w:cs="Arial"/>
                <w:bCs/>
              </w:rPr>
              <w:t>45%</w:t>
            </w:r>
            <w:r w:rsidR="00BA0E3E" w:rsidRPr="00BA0E3E">
              <w:rPr>
                <w:rFonts w:ascii="Arial" w:hAnsi="Arial" w:cs="Arial"/>
                <w:b/>
              </w:rPr>
              <w:t xml:space="preserve"> </w:t>
            </w:r>
            <w:r w:rsidR="00BA0E3E">
              <w:rPr>
                <w:rFonts w:ascii="Arial" w:hAnsi="Arial" w:cs="Arial"/>
                <w:b/>
                <w:color w:val="808080" w:themeColor="background1" w:themeShade="80"/>
              </w:rPr>
              <w:t>d</w:t>
            </w:r>
            <w:r w:rsidR="00BA0E3E" w:rsidRPr="00BA0E3E">
              <w:rPr>
                <w:rFonts w:ascii="Arial" w:hAnsi="Arial" w:cs="Arial"/>
                <w:b/>
                <w:sz w:val="20"/>
                <w:szCs w:val="20"/>
              </w:rPr>
              <w:t>ecrease</w:t>
            </w:r>
          </w:p>
          <w:p w:rsidR="00CF312B" w:rsidRPr="004011B6" w:rsidRDefault="00CF312B" w:rsidP="00391BE2">
            <w:pPr>
              <w:rPr>
                <w:rFonts w:ascii="Arial" w:hAnsi="Arial" w:cs="Arial"/>
              </w:rPr>
            </w:pPr>
          </w:p>
          <w:p w:rsidR="00CF312B" w:rsidRPr="004011B6" w:rsidRDefault="00CF312B" w:rsidP="004011B6">
            <w:pPr>
              <w:rPr>
                <w:rFonts w:ascii="Arial" w:hAnsi="Arial" w:cs="Arial"/>
              </w:rPr>
            </w:pPr>
          </w:p>
        </w:tc>
      </w:tr>
      <w:tr w:rsidR="00AA4019" w:rsidRPr="004011B6" w:rsidTr="00BB7FCB">
        <w:tc>
          <w:tcPr>
            <w:tcW w:w="2233" w:type="dxa"/>
          </w:tcPr>
          <w:p w:rsidR="009357F5" w:rsidRPr="004011B6" w:rsidRDefault="009357F5" w:rsidP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lastRenderedPageBreak/>
              <w:t xml:space="preserve">Complaints </w:t>
            </w:r>
            <w:r w:rsidR="00CF312B" w:rsidRPr="004011B6">
              <w:rPr>
                <w:rFonts w:ascii="Arial" w:hAnsi="Arial" w:cs="Arial"/>
                <w:b/>
              </w:rPr>
              <w:t>and Comments</w:t>
            </w:r>
          </w:p>
          <w:p w:rsidR="003029B0" w:rsidRPr="004011B6" w:rsidRDefault="003029B0" w:rsidP="009357F5">
            <w:pPr>
              <w:rPr>
                <w:rFonts w:ascii="Arial" w:hAnsi="Arial" w:cs="Arial"/>
                <w:b/>
              </w:rPr>
            </w:pPr>
          </w:p>
          <w:p w:rsidR="00FA24AB" w:rsidRPr="004011B6" w:rsidRDefault="00FA24AB" w:rsidP="009357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9357F5" w:rsidRPr="004011B6" w:rsidRDefault="001D110F" w:rsidP="00935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33" w:type="dxa"/>
          </w:tcPr>
          <w:p w:rsidR="000A1D83" w:rsidRDefault="00BA0E3E" w:rsidP="00401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had two </w:t>
            </w:r>
            <w:r w:rsidR="001D110F" w:rsidRPr="001D110F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 xml:space="preserve"> complaints since the last meeting. </w:t>
            </w:r>
          </w:p>
          <w:p w:rsidR="00BA0E3E" w:rsidRDefault="00BA0E3E" w:rsidP="00401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Involved the GP running late</w:t>
            </w:r>
            <w:r w:rsidR="000A1D8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the incorrect patient record being displayed when the patient entered for a consultation.</w:t>
            </w:r>
          </w:p>
          <w:p w:rsidR="00BA0E3E" w:rsidRDefault="00BA0E3E" w:rsidP="004011B6">
            <w:pPr>
              <w:rPr>
                <w:rFonts w:ascii="Arial" w:hAnsi="Arial" w:cs="Arial"/>
              </w:rPr>
            </w:pPr>
          </w:p>
          <w:p w:rsidR="001D110F" w:rsidRDefault="00BA0E3E" w:rsidP="00BA0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Involved a patient being unhappy with the attitude of one of our GPs in a consultation</w:t>
            </w:r>
            <w:r w:rsidR="00805EF4">
              <w:rPr>
                <w:rFonts w:ascii="Arial" w:hAnsi="Arial" w:cs="Arial"/>
              </w:rPr>
              <w:t xml:space="preserve"> and a disagreement about the issue of a</w:t>
            </w:r>
            <w:r w:rsidR="00422AA9">
              <w:rPr>
                <w:rFonts w:ascii="Arial" w:hAnsi="Arial" w:cs="Arial"/>
              </w:rPr>
              <w:t xml:space="preserve"> fit </w:t>
            </w:r>
            <w:proofErr w:type="gramStart"/>
            <w:r w:rsidR="00422AA9">
              <w:rPr>
                <w:rFonts w:ascii="Arial" w:hAnsi="Arial" w:cs="Arial"/>
              </w:rPr>
              <w:t>note</w:t>
            </w:r>
            <w:r w:rsidR="00805E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A0E3E" w:rsidRDefault="00BA0E3E" w:rsidP="00BA0E3E">
            <w:pPr>
              <w:rPr>
                <w:rFonts w:ascii="Arial" w:hAnsi="Arial" w:cs="Arial"/>
              </w:rPr>
            </w:pPr>
          </w:p>
          <w:p w:rsidR="00BA0E3E" w:rsidRDefault="00BA0E3E" w:rsidP="00BA0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complaints have been </w:t>
            </w:r>
            <w:r w:rsidR="000A1D83">
              <w:rPr>
                <w:rFonts w:ascii="Arial" w:hAnsi="Arial" w:cs="Arial"/>
              </w:rPr>
              <w:t xml:space="preserve">dealt with and </w:t>
            </w:r>
            <w:r>
              <w:rPr>
                <w:rFonts w:ascii="Arial" w:hAnsi="Arial" w:cs="Arial"/>
              </w:rPr>
              <w:t>closed.</w:t>
            </w:r>
          </w:p>
          <w:p w:rsidR="00BA0E3E" w:rsidRPr="001D110F" w:rsidRDefault="00BA0E3E" w:rsidP="00BA0E3E">
            <w:pPr>
              <w:rPr>
                <w:rFonts w:ascii="Arial" w:hAnsi="Arial" w:cs="Arial"/>
              </w:rPr>
            </w:pPr>
          </w:p>
        </w:tc>
      </w:tr>
      <w:tr w:rsidR="00CF312B" w:rsidRPr="004011B6" w:rsidTr="00BB7FCB">
        <w:tc>
          <w:tcPr>
            <w:tcW w:w="2233" w:type="dxa"/>
          </w:tcPr>
          <w:p w:rsidR="00CF312B" w:rsidRPr="004011B6" w:rsidRDefault="00CF312B" w:rsidP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 xml:space="preserve">Survey </w:t>
            </w:r>
          </w:p>
        </w:tc>
        <w:tc>
          <w:tcPr>
            <w:tcW w:w="1550" w:type="dxa"/>
          </w:tcPr>
          <w:p w:rsidR="00CF312B" w:rsidRPr="004011B6" w:rsidRDefault="00CF312B" w:rsidP="009357F5">
            <w:pPr>
              <w:rPr>
                <w:rFonts w:ascii="Arial" w:hAnsi="Arial" w:cs="Arial"/>
              </w:rPr>
            </w:pPr>
          </w:p>
          <w:p w:rsidR="00CF312B" w:rsidRPr="004011B6" w:rsidRDefault="00CF312B" w:rsidP="009357F5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</w:tcPr>
          <w:p w:rsidR="006B1130" w:rsidRDefault="000A1D83" w:rsidP="007E4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 Had provided a draft survey to the PPG Core Group. This gave rise to </w:t>
            </w:r>
            <w:r w:rsidR="00BA0E3E">
              <w:rPr>
                <w:rFonts w:ascii="Arial" w:hAnsi="Arial" w:cs="Arial"/>
              </w:rPr>
              <w:t xml:space="preserve">lots of discussion </w:t>
            </w:r>
            <w:r w:rsidR="00606093">
              <w:rPr>
                <w:rFonts w:ascii="Arial" w:hAnsi="Arial" w:cs="Arial"/>
              </w:rPr>
              <w:t>understanding</w:t>
            </w:r>
            <w:r w:rsidR="00BA0E3E">
              <w:rPr>
                <w:rFonts w:ascii="Arial" w:hAnsi="Arial" w:cs="Arial"/>
              </w:rPr>
              <w:t xml:space="preserve">, the desired outcomes and issues patients face. </w:t>
            </w:r>
            <w:r w:rsidR="00606093">
              <w:rPr>
                <w:rFonts w:ascii="Arial" w:hAnsi="Arial" w:cs="Arial"/>
              </w:rPr>
              <w:t xml:space="preserve">Many suggestions were made, including looking back to previous surveys. </w:t>
            </w:r>
            <w:r w:rsidR="00BA0E3E">
              <w:rPr>
                <w:rFonts w:ascii="Arial" w:hAnsi="Arial" w:cs="Arial"/>
              </w:rPr>
              <w:t xml:space="preserve">The surgery wishes to get the survey out as soon as possible to ensure we are hearing our patients </w:t>
            </w:r>
            <w:r w:rsidR="00606093">
              <w:rPr>
                <w:rFonts w:ascii="Arial" w:hAnsi="Arial" w:cs="Arial"/>
              </w:rPr>
              <w:t>'</w:t>
            </w:r>
            <w:r w:rsidR="00BA0E3E">
              <w:rPr>
                <w:rFonts w:ascii="Arial" w:hAnsi="Arial" w:cs="Arial"/>
              </w:rPr>
              <w:t xml:space="preserve">voice, and </w:t>
            </w:r>
            <w:r w:rsidR="00606093">
              <w:rPr>
                <w:rFonts w:ascii="Arial" w:hAnsi="Arial" w:cs="Arial"/>
              </w:rPr>
              <w:t>to</w:t>
            </w:r>
            <w:r w:rsidR="00BA0E3E">
              <w:rPr>
                <w:rFonts w:ascii="Arial" w:hAnsi="Arial" w:cs="Arial"/>
              </w:rPr>
              <w:t xml:space="preserve"> formulate an action plan to achieve</w:t>
            </w:r>
            <w:r w:rsidR="00606093">
              <w:rPr>
                <w:rFonts w:ascii="Arial" w:hAnsi="Arial" w:cs="Arial"/>
              </w:rPr>
              <w:t xml:space="preserve"> any necessary </w:t>
            </w:r>
            <w:r w:rsidR="00BA0E3E">
              <w:rPr>
                <w:rFonts w:ascii="Arial" w:hAnsi="Arial" w:cs="Arial"/>
              </w:rPr>
              <w:t xml:space="preserve">improvements.  </w:t>
            </w:r>
          </w:p>
          <w:p w:rsidR="00BA0E3E" w:rsidRDefault="00BA0E3E" w:rsidP="007E4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BA0E3E">
              <w:rPr>
                <w:rFonts w:ascii="Arial" w:hAnsi="Arial" w:cs="Arial"/>
                <w:color w:val="FF0000"/>
              </w:rPr>
              <w:t>Actions</w:t>
            </w:r>
            <w:r>
              <w:rPr>
                <w:rFonts w:ascii="Arial" w:hAnsi="Arial" w:cs="Arial"/>
              </w:rPr>
              <w:t xml:space="preserve"> for DT:</w:t>
            </w:r>
          </w:p>
          <w:p w:rsidR="00BA0E3E" w:rsidRDefault="00BA0E3E" w:rsidP="007E4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 the survey to reflect the changes discussed.</w:t>
            </w:r>
          </w:p>
          <w:p w:rsidR="00BA0E3E" w:rsidRDefault="00BA0E3E" w:rsidP="007E4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the previous survey as this may be preferred.</w:t>
            </w:r>
          </w:p>
          <w:p w:rsidR="00BA0E3E" w:rsidRDefault="00BA0E3E" w:rsidP="007E4E24">
            <w:pPr>
              <w:rPr>
                <w:rFonts w:ascii="Arial" w:hAnsi="Arial" w:cs="Arial"/>
              </w:rPr>
            </w:pPr>
          </w:p>
          <w:p w:rsidR="004011B6" w:rsidRDefault="004011B6" w:rsidP="007E4E24">
            <w:pPr>
              <w:rPr>
                <w:rFonts w:ascii="Arial" w:hAnsi="Arial" w:cs="Arial"/>
              </w:rPr>
            </w:pPr>
          </w:p>
          <w:p w:rsidR="004011B6" w:rsidRPr="004011B6" w:rsidRDefault="004011B6" w:rsidP="007E4E24">
            <w:pPr>
              <w:rPr>
                <w:rFonts w:ascii="Arial" w:hAnsi="Arial" w:cs="Arial"/>
              </w:rPr>
            </w:pPr>
          </w:p>
        </w:tc>
      </w:tr>
      <w:tr w:rsidR="00CF312B" w:rsidRPr="004011B6" w:rsidTr="00BA0E3E">
        <w:trPr>
          <w:trHeight w:val="3415"/>
        </w:trPr>
        <w:tc>
          <w:tcPr>
            <w:tcW w:w="2233" w:type="dxa"/>
          </w:tcPr>
          <w:p w:rsidR="00CF312B" w:rsidRPr="004011B6" w:rsidRDefault="00CF312B" w:rsidP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Vaccinations</w:t>
            </w:r>
          </w:p>
          <w:p w:rsidR="00CF312B" w:rsidRPr="004011B6" w:rsidRDefault="00CF312B" w:rsidP="009357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CF312B" w:rsidRPr="004011B6" w:rsidRDefault="00CF312B" w:rsidP="009357F5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</w:tcPr>
          <w:p w:rsidR="00CF312B" w:rsidRDefault="00BA0E3E" w:rsidP="00401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surgery continues to have poor uptake for childhood vaccinations</w:t>
            </w:r>
            <w:r w:rsidR="00F51332">
              <w:rPr>
                <w:rFonts w:ascii="Arial" w:hAnsi="Arial" w:cs="Arial"/>
              </w:rPr>
              <w:t xml:space="preserve"> (or does not receive details from parents who have had their children vaccinated abroad so is unable to note their children's records)</w:t>
            </w:r>
            <w:r>
              <w:rPr>
                <w:rFonts w:ascii="Arial" w:hAnsi="Arial" w:cs="Arial"/>
              </w:rPr>
              <w:t xml:space="preserve">. In particular, the following </w:t>
            </w:r>
            <w:r w:rsidR="00F51332">
              <w:rPr>
                <w:rFonts w:ascii="Arial" w:hAnsi="Arial" w:cs="Arial"/>
              </w:rPr>
              <w:t>vaccinations</w:t>
            </w:r>
            <w:r>
              <w:rPr>
                <w:rFonts w:ascii="Arial" w:hAnsi="Arial" w:cs="Arial"/>
              </w:rPr>
              <w:t>:</w:t>
            </w:r>
          </w:p>
          <w:p w:rsidR="001D110F" w:rsidRDefault="001D110F" w:rsidP="004011B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07"/>
            </w:tblGrid>
            <w:tr w:rsidR="001D110F" w:rsidRPr="001D110F" w:rsidTr="001D110F">
              <w:trPr>
                <w:trHeight w:val="3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10F" w:rsidRPr="001D110F" w:rsidRDefault="001D110F" w:rsidP="001D110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1D110F">
                    <w:rPr>
                      <w:rFonts w:ascii="Arial" w:eastAsia="Times New Roman" w:hAnsi="Arial" w:cs="Arial"/>
                      <w:lang w:eastAsia="en-GB"/>
                    </w:rPr>
                    <w:t xml:space="preserve">Third DTP </w:t>
                  </w:r>
                  <w:r w:rsidR="00F51332">
                    <w:rPr>
                      <w:rFonts w:ascii="Arial" w:eastAsia="Times New Roman" w:hAnsi="Arial" w:cs="Arial"/>
                      <w:lang w:eastAsia="en-GB"/>
                    </w:rPr>
                    <w:t xml:space="preserve">*1 </w:t>
                  </w:r>
                  <w:r w:rsidRPr="001D110F">
                    <w:rPr>
                      <w:rFonts w:ascii="Arial" w:eastAsia="Times New Roman" w:hAnsi="Arial" w:cs="Arial"/>
                      <w:lang w:eastAsia="en-GB"/>
                    </w:rPr>
                    <w:t>containing vaccine before 8 months</w:t>
                  </w:r>
                </w:p>
              </w:tc>
            </w:tr>
            <w:tr w:rsidR="001D110F" w:rsidRPr="001D110F" w:rsidTr="001D110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10F" w:rsidRPr="001D110F" w:rsidRDefault="001D110F" w:rsidP="001D110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1 or more </w:t>
                  </w:r>
                  <w:r w:rsidRPr="001D110F">
                    <w:rPr>
                      <w:rFonts w:ascii="Arial" w:eastAsia="Times New Roman" w:hAnsi="Arial" w:cs="Arial"/>
                      <w:lang w:eastAsia="en-GB"/>
                    </w:rPr>
                    <w:t>MMR</w:t>
                  </w:r>
                  <w:r w:rsidR="00F51332">
                    <w:rPr>
                      <w:rFonts w:ascii="Arial" w:eastAsia="Times New Roman" w:hAnsi="Arial" w:cs="Arial"/>
                      <w:lang w:eastAsia="en-GB"/>
                    </w:rPr>
                    <w:t xml:space="preserve">**2 </w:t>
                  </w:r>
                  <w:r w:rsidRPr="001D110F">
                    <w:rPr>
                      <w:rFonts w:ascii="Arial" w:eastAsia="Times New Roman" w:hAnsi="Arial" w:cs="Arial"/>
                      <w:lang w:eastAsia="en-GB"/>
                    </w:rPr>
                    <w:t xml:space="preserve"> given aged between 12 and 18 months</w:t>
                  </w:r>
                </w:p>
              </w:tc>
            </w:tr>
            <w:tr w:rsidR="001D110F" w:rsidRPr="001D110F" w:rsidTr="001D110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10F" w:rsidRDefault="001D110F" w:rsidP="001D110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proofErr w:type="spellStart"/>
                  <w:r w:rsidRPr="001D110F">
                    <w:rPr>
                      <w:rFonts w:ascii="Arial" w:eastAsia="Times New Roman" w:hAnsi="Arial" w:cs="Arial"/>
                      <w:lang w:eastAsia="en-GB"/>
                    </w:rPr>
                    <w:t>DTaP</w:t>
                  </w:r>
                  <w:proofErr w:type="spellEnd"/>
                  <w:r w:rsidRPr="001D110F">
                    <w:rPr>
                      <w:rFonts w:ascii="Arial" w:eastAsia="Times New Roman" w:hAnsi="Arial" w:cs="Arial"/>
                      <w:lang w:eastAsia="en-GB"/>
                    </w:rPr>
                    <w:t xml:space="preserve">/IPV </w:t>
                  </w:r>
                  <w:r w:rsidR="00F51332">
                    <w:rPr>
                      <w:rFonts w:ascii="Arial" w:eastAsia="Times New Roman" w:hAnsi="Arial" w:cs="Arial"/>
                      <w:lang w:eastAsia="en-GB"/>
                    </w:rPr>
                    <w:t xml:space="preserve">*** 3 </w:t>
                  </w:r>
                  <w:r w:rsidRPr="001D110F">
                    <w:rPr>
                      <w:rFonts w:ascii="Arial" w:eastAsia="Times New Roman" w:hAnsi="Arial" w:cs="Arial"/>
                      <w:lang w:eastAsia="en-GB"/>
                    </w:rPr>
                    <w:t>booster and 2 MMR vacs under 5 years</w:t>
                  </w:r>
                </w:p>
                <w:p w:rsidR="001D110F" w:rsidRPr="001D110F" w:rsidRDefault="001D110F" w:rsidP="001D110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</w:tbl>
          <w:p w:rsidR="001D110F" w:rsidRDefault="00F51332" w:rsidP="004011B6">
            <w:pPr>
              <w:rPr>
                <w:rStyle w:val="Emphasis"/>
              </w:rPr>
            </w:pPr>
            <w:r>
              <w:rPr>
                <w:rFonts w:ascii="Arial" w:hAnsi="Arial" w:cs="Arial"/>
              </w:rPr>
              <w:lastRenderedPageBreak/>
              <w:t xml:space="preserve">*1 </w:t>
            </w:r>
            <w:r>
              <w:rPr>
                <w:rStyle w:val="Emphasis"/>
              </w:rPr>
              <w:t>tetanus, diphtheria and polio</w:t>
            </w:r>
          </w:p>
          <w:p w:rsidR="00F51332" w:rsidRDefault="00F51332" w:rsidP="004011B6">
            <w:pPr>
              <w:rPr>
                <w:rStyle w:val="Emphasis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**2 </w:t>
            </w:r>
            <w:r w:rsidRPr="001D110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Style w:val="Emphasis"/>
              </w:rPr>
              <w:t>measles-mumps-rubella</w:t>
            </w:r>
          </w:p>
          <w:p w:rsidR="00F51332" w:rsidRDefault="00F51332" w:rsidP="004011B6">
            <w:r>
              <w:rPr>
                <w:rFonts w:ascii="Arial" w:eastAsia="Times New Roman" w:hAnsi="Arial" w:cs="Arial"/>
                <w:lang w:eastAsia="en-GB"/>
              </w:rPr>
              <w:t xml:space="preserve">*** 3 </w:t>
            </w:r>
            <w:r>
              <w:t xml:space="preserve">'4-in-1' vaccine, </w:t>
            </w:r>
            <w:r>
              <w:rPr>
                <w:rStyle w:val="Emphasis"/>
              </w:rPr>
              <w:t>helps protect against four serious diseases</w:t>
            </w:r>
            <w:r>
              <w:t>: Diphtheria, tetanus, pertussis (whooping cough)</w:t>
            </w:r>
          </w:p>
          <w:p w:rsidR="00F51332" w:rsidRDefault="00F51332" w:rsidP="004011B6">
            <w:pPr>
              <w:rPr>
                <w:rFonts w:ascii="Arial" w:hAnsi="Arial" w:cs="Arial"/>
              </w:rPr>
            </w:pPr>
          </w:p>
          <w:p w:rsidR="00BA0E3E" w:rsidRDefault="00BA0E3E" w:rsidP="00401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ask patients who opt to vaccinate their children abroad</w:t>
            </w:r>
            <w:r w:rsidR="00F51332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bring in details of the vaccination so it can be added to the child’s English medical record.  Also we </w:t>
            </w:r>
            <w:r w:rsidR="00F51332">
              <w:rPr>
                <w:rFonts w:ascii="Arial" w:hAnsi="Arial" w:cs="Arial"/>
              </w:rPr>
              <w:t>are asking for suggestions from patients for</w:t>
            </w:r>
            <w:r>
              <w:rPr>
                <w:rFonts w:ascii="Arial" w:hAnsi="Arial" w:cs="Arial"/>
              </w:rPr>
              <w:t xml:space="preserve"> ways we can reach non- English-speaking families to encourage vaccinating children.</w:t>
            </w:r>
          </w:p>
          <w:p w:rsidR="00BA0E3E" w:rsidRDefault="00BA0E3E" w:rsidP="004011B6">
            <w:pPr>
              <w:rPr>
                <w:rFonts w:ascii="Arial" w:hAnsi="Arial" w:cs="Arial"/>
              </w:rPr>
            </w:pPr>
          </w:p>
          <w:p w:rsidR="00BA0E3E" w:rsidRDefault="00BA0E3E" w:rsidP="00401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MMR continues to have low uptake in the under 5 age group.</w:t>
            </w:r>
            <w:r w:rsidR="00A86251">
              <w:rPr>
                <w:rFonts w:ascii="Arial" w:hAnsi="Arial" w:cs="Arial"/>
              </w:rPr>
              <w:t xml:space="preserve"> We again discussed the dangers of measles and the availability of measles vaccinations for adults </w:t>
            </w:r>
            <w:proofErr w:type="spellStart"/>
            <w:r w:rsidR="00A86251">
              <w:rPr>
                <w:rFonts w:ascii="Arial" w:hAnsi="Arial" w:cs="Arial"/>
              </w:rPr>
              <w:t>als</w:t>
            </w:r>
            <w:proofErr w:type="spellEnd"/>
            <w:r w:rsidR="00A86251">
              <w:rPr>
                <w:rFonts w:ascii="Arial" w:hAnsi="Arial" w:cs="Arial"/>
              </w:rPr>
              <w:t>.</w:t>
            </w:r>
          </w:p>
          <w:p w:rsidR="00BA0E3E" w:rsidRPr="004011B6" w:rsidRDefault="00BA0E3E" w:rsidP="004011B6">
            <w:pPr>
              <w:rPr>
                <w:rFonts w:ascii="Arial" w:hAnsi="Arial" w:cs="Arial"/>
              </w:rPr>
            </w:pPr>
          </w:p>
        </w:tc>
      </w:tr>
      <w:tr w:rsidR="00AA4019" w:rsidRPr="004011B6" w:rsidTr="00BA0E3E">
        <w:trPr>
          <w:trHeight w:val="5519"/>
        </w:trPr>
        <w:tc>
          <w:tcPr>
            <w:tcW w:w="2233" w:type="dxa"/>
          </w:tcPr>
          <w:p w:rsidR="00275B9C" w:rsidRPr="004011B6" w:rsidRDefault="00FC182A" w:rsidP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lastRenderedPageBreak/>
              <w:t>Telep</w:t>
            </w:r>
            <w:r w:rsidR="00275B9C" w:rsidRPr="004011B6">
              <w:rPr>
                <w:rFonts w:ascii="Arial" w:hAnsi="Arial" w:cs="Arial"/>
                <w:b/>
              </w:rPr>
              <w:t>hones</w:t>
            </w:r>
          </w:p>
        </w:tc>
        <w:tc>
          <w:tcPr>
            <w:tcW w:w="1550" w:type="dxa"/>
          </w:tcPr>
          <w:p w:rsidR="00275B9C" w:rsidRPr="004011B6" w:rsidRDefault="00275B9C" w:rsidP="00AB3157">
            <w:pPr>
              <w:rPr>
                <w:rFonts w:ascii="Arial" w:hAnsi="Arial" w:cs="Arial"/>
                <w:b/>
              </w:rPr>
            </w:pPr>
          </w:p>
        </w:tc>
        <w:tc>
          <w:tcPr>
            <w:tcW w:w="5233" w:type="dxa"/>
          </w:tcPr>
          <w:p w:rsidR="00BA0E3E" w:rsidRDefault="00BA0E3E" w:rsidP="002B2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surgery has overall received </w:t>
            </w:r>
            <w:r w:rsidR="001D110F">
              <w:rPr>
                <w:rFonts w:ascii="Arial" w:hAnsi="Arial" w:cs="Arial"/>
              </w:rPr>
              <w:t xml:space="preserve">positive </w:t>
            </w:r>
            <w:r>
              <w:rPr>
                <w:rFonts w:ascii="Arial" w:hAnsi="Arial" w:cs="Arial"/>
              </w:rPr>
              <w:t>feedback regarding the phone lines. Patients are happier they know where they are in the queue and have the option to be called back to prevent holding on</w:t>
            </w:r>
            <w:r w:rsidR="00107115">
              <w:rPr>
                <w:rFonts w:ascii="Arial" w:hAnsi="Arial" w:cs="Arial"/>
              </w:rPr>
              <w:t xml:space="preserve"> without losing their place in the "queue"</w:t>
            </w:r>
            <w:proofErr w:type="gramStart"/>
            <w:r w:rsidR="0010711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BA0E3E" w:rsidRDefault="00BA0E3E" w:rsidP="002B236A">
            <w:pPr>
              <w:rPr>
                <w:rFonts w:ascii="Arial" w:hAnsi="Arial" w:cs="Arial"/>
              </w:rPr>
            </w:pPr>
          </w:p>
          <w:p w:rsidR="00BA0E3E" w:rsidRDefault="00BA0E3E" w:rsidP="002B2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However, </w:t>
            </w:r>
            <w:r w:rsidR="00A86251">
              <w:rPr>
                <w:rFonts w:ascii="Arial" w:hAnsi="Arial" w:cs="Arial"/>
              </w:rPr>
              <w:t xml:space="preserve">there was a vast increase in </w:t>
            </w:r>
            <w:proofErr w:type="spellStart"/>
            <w:r w:rsidR="00A86251">
              <w:rPr>
                <w:rFonts w:ascii="Arial" w:hAnsi="Arial" w:cs="Arial"/>
              </w:rPr>
              <w:t>te</w:t>
            </w:r>
            <w:proofErr w:type="spellEnd"/>
            <w:r w:rsidR="00A86251">
              <w:rPr>
                <w:rFonts w:ascii="Arial" w:hAnsi="Arial" w:cs="Arial"/>
              </w:rPr>
              <w:t xml:space="preserve"> numbers of telephone calls received by the surgery early this year (in one month, over a thousand calls extra). This has given rise to much longer waiting times for an answer.</w:t>
            </w:r>
            <w:r w:rsidR="00805E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there are concerns which have been raised by some of the PPG who had negative experiences</w:t>
            </w:r>
            <w:r w:rsidR="00ED7A8B">
              <w:rPr>
                <w:rFonts w:ascii="Arial" w:hAnsi="Arial" w:cs="Arial"/>
              </w:rPr>
              <w:t xml:space="preserve"> recently. An initial suggestion was to ask if the supplier could put in a "Cancel appointment" option early in the automatic answer to the calls, on the basis that time-poor patients would be less likely to hang for lengthy periods "just" to cancel an appointment. Ease of </w:t>
            </w:r>
            <w:proofErr w:type="spellStart"/>
            <w:r w:rsidR="00ED7A8B">
              <w:rPr>
                <w:rFonts w:ascii="Arial" w:hAnsi="Arial" w:cs="Arial"/>
              </w:rPr>
              <w:t>casncellation</w:t>
            </w:r>
            <w:proofErr w:type="spellEnd"/>
            <w:r w:rsidR="00ED7A8B">
              <w:rPr>
                <w:rFonts w:ascii="Arial" w:hAnsi="Arial" w:cs="Arial"/>
              </w:rPr>
              <w:t xml:space="preserve"> is vital so that an appointment can then be offered to someone else</w:t>
            </w:r>
            <w:proofErr w:type="gramStart"/>
            <w:r w:rsidR="00ED7A8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BA0E3E" w:rsidRDefault="00BA0E3E" w:rsidP="002B236A">
            <w:pPr>
              <w:rPr>
                <w:rFonts w:ascii="Arial" w:hAnsi="Arial" w:cs="Arial"/>
              </w:rPr>
            </w:pPr>
          </w:p>
          <w:p w:rsidR="00BA0E3E" w:rsidRPr="00BA0E3E" w:rsidRDefault="00BA0E3E" w:rsidP="002B236A">
            <w:pPr>
              <w:rPr>
                <w:rFonts w:ascii="Arial" w:hAnsi="Arial" w:cs="Arial"/>
                <w:color w:val="FF0000"/>
              </w:rPr>
            </w:pPr>
            <w:r w:rsidRPr="00BA0E3E">
              <w:rPr>
                <w:rFonts w:ascii="Arial" w:hAnsi="Arial" w:cs="Arial"/>
                <w:color w:val="FF0000"/>
              </w:rPr>
              <w:t>Actions:</w:t>
            </w:r>
          </w:p>
          <w:p w:rsidR="00BA0E3E" w:rsidRDefault="00BA0E3E" w:rsidP="002B2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1.DT to contact X-on</w:t>
            </w:r>
            <w:r w:rsidR="00ED7A8B">
              <w:rPr>
                <w:rFonts w:ascii="Arial" w:hAnsi="Arial" w:cs="Arial"/>
              </w:rPr>
              <w:t xml:space="preserve"> (supplier)</w:t>
            </w:r>
            <w:r>
              <w:rPr>
                <w:rFonts w:ascii="Arial" w:hAnsi="Arial" w:cs="Arial"/>
              </w:rPr>
              <w:t xml:space="preserve"> and request the ‘cancel appointment’ option is added nearer the start of the options list to prevent staying on hold unnecessarily.</w:t>
            </w:r>
          </w:p>
          <w:p w:rsidR="00BA0E3E" w:rsidRDefault="00DC70B2" w:rsidP="002B236A">
            <w:pPr>
              <w:rPr>
                <w:rFonts w:ascii="Arial" w:hAnsi="Arial" w:cs="Arial"/>
              </w:rPr>
            </w:pPr>
            <w:r w:rsidRPr="00DC70B2">
              <w:rPr>
                <w:rFonts w:ascii="Arial" w:hAnsi="Arial" w:cs="Arial"/>
                <w:b/>
                <w:color w:val="FFC000" w:themeColor="accent4"/>
              </w:rPr>
              <w:t>In progress</w:t>
            </w:r>
            <w:r>
              <w:rPr>
                <w:rFonts w:ascii="Arial" w:hAnsi="Arial" w:cs="Arial"/>
              </w:rPr>
              <w:t>- Ticket has been raised with X-On for the amendment.</w:t>
            </w:r>
          </w:p>
          <w:p w:rsidR="00BA0E3E" w:rsidRDefault="00BA0E3E" w:rsidP="002B2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2.Telephone question to be clearer in survey.</w:t>
            </w:r>
          </w:p>
          <w:p w:rsidR="001D110F" w:rsidRPr="004011B6" w:rsidRDefault="00DC70B2" w:rsidP="003628C4">
            <w:pPr>
              <w:rPr>
                <w:rFonts w:ascii="Arial" w:hAnsi="Arial" w:cs="Arial"/>
              </w:rPr>
            </w:pPr>
            <w:r w:rsidRPr="00DC70B2">
              <w:rPr>
                <w:rFonts w:ascii="Arial" w:hAnsi="Arial" w:cs="Arial"/>
                <w:b/>
                <w:color w:val="FFC000" w:themeColor="accent4"/>
              </w:rPr>
              <w:t>In progress</w:t>
            </w:r>
            <w:r w:rsidR="003628C4">
              <w:rPr>
                <w:rFonts w:ascii="Arial" w:hAnsi="Arial" w:cs="Arial"/>
                <w:b/>
                <w:color w:val="FFC000" w:themeColor="accent4"/>
              </w:rPr>
              <w:t>- Surveys to follow.</w:t>
            </w:r>
          </w:p>
        </w:tc>
      </w:tr>
      <w:tr w:rsidR="00391BE2" w:rsidRPr="004011B6" w:rsidTr="00BB7FCB">
        <w:tc>
          <w:tcPr>
            <w:tcW w:w="2233" w:type="dxa"/>
          </w:tcPr>
          <w:p w:rsidR="00391BE2" w:rsidRPr="004011B6" w:rsidRDefault="00391BE2" w:rsidP="009357F5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>e-consult</w:t>
            </w:r>
          </w:p>
        </w:tc>
        <w:tc>
          <w:tcPr>
            <w:tcW w:w="1550" w:type="dxa"/>
          </w:tcPr>
          <w:p w:rsidR="00391BE2" w:rsidRPr="004011B6" w:rsidRDefault="00391BE2" w:rsidP="00391BE2">
            <w:pPr>
              <w:rPr>
                <w:rFonts w:ascii="Arial" w:hAnsi="Arial" w:cs="Arial"/>
              </w:rPr>
            </w:pPr>
          </w:p>
        </w:tc>
        <w:tc>
          <w:tcPr>
            <w:tcW w:w="5233" w:type="dxa"/>
          </w:tcPr>
          <w:p w:rsidR="00391BE2" w:rsidRPr="004011B6" w:rsidRDefault="001D110F" w:rsidP="00391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Approximately </w:t>
            </w:r>
            <w:r w:rsidR="00E71AAC" w:rsidRPr="004011B6">
              <w:rPr>
                <w:rFonts w:ascii="Arial" w:hAnsi="Arial" w:cs="Arial"/>
              </w:rPr>
              <w:t>1</w:t>
            </w:r>
            <w:r w:rsidR="00BA0E3E">
              <w:rPr>
                <w:rFonts w:ascii="Arial" w:hAnsi="Arial" w:cs="Arial"/>
              </w:rPr>
              <w:t>2</w:t>
            </w:r>
            <w:r w:rsidR="00391BE2" w:rsidRPr="004011B6">
              <w:rPr>
                <w:rFonts w:ascii="Arial" w:hAnsi="Arial" w:cs="Arial"/>
              </w:rPr>
              <w:t xml:space="preserve"> per day.  </w:t>
            </w:r>
            <w:r w:rsidR="00BB7FCB" w:rsidRPr="004011B6">
              <w:rPr>
                <w:rFonts w:ascii="Arial" w:hAnsi="Arial" w:cs="Arial"/>
              </w:rPr>
              <w:t xml:space="preserve">No </w:t>
            </w:r>
            <w:r w:rsidR="00BA0E3E">
              <w:rPr>
                <w:rFonts w:ascii="Arial" w:hAnsi="Arial" w:cs="Arial"/>
              </w:rPr>
              <w:t>issues raised.  They are still being processed quickly.</w:t>
            </w:r>
          </w:p>
          <w:p w:rsidR="00391BE2" w:rsidRPr="004011B6" w:rsidRDefault="00391BE2" w:rsidP="00391BE2">
            <w:pPr>
              <w:rPr>
                <w:rFonts w:ascii="Arial" w:hAnsi="Arial" w:cs="Arial"/>
                <w:color w:val="0070C0"/>
              </w:rPr>
            </w:pPr>
          </w:p>
        </w:tc>
      </w:tr>
      <w:tr w:rsidR="00BB7FCB" w:rsidRPr="004011B6" w:rsidTr="00893A16">
        <w:tc>
          <w:tcPr>
            <w:tcW w:w="9016" w:type="dxa"/>
            <w:gridSpan w:val="3"/>
          </w:tcPr>
          <w:p w:rsidR="00BB7FCB" w:rsidRPr="004011B6" w:rsidRDefault="00BB7FCB" w:rsidP="00BB7FCB">
            <w:pPr>
              <w:rPr>
                <w:rFonts w:ascii="Arial" w:hAnsi="Arial" w:cs="Arial"/>
                <w:b/>
              </w:rPr>
            </w:pPr>
            <w:r w:rsidRPr="004011B6">
              <w:rPr>
                <w:rFonts w:ascii="Arial" w:hAnsi="Arial" w:cs="Arial"/>
                <w:b/>
              </w:rPr>
              <w:t xml:space="preserve">Next Meeting: </w:t>
            </w:r>
            <w:r w:rsidR="001D110F">
              <w:rPr>
                <w:rFonts w:ascii="Arial" w:hAnsi="Arial" w:cs="Arial"/>
                <w:b/>
              </w:rPr>
              <w:t xml:space="preserve"> - 17</w:t>
            </w:r>
            <w:r w:rsidR="001D110F" w:rsidRPr="001D110F">
              <w:rPr>
                <w:rFonts w:ascii="Arial" w:hAnsi="Arial" w:cs="Arial"/>
                <w:b/>
                <w:vertAlign w:val="superscript"/>
              </w:rPr>
              <w:t>th</w:t>
            </w:r>
            <w:r w:rsidR="001D110F">
              <w:rPr>
                <w:rFonts w:ascii="Arial" w:hAnsi="Arial" w:cs="Arial"/>
                <w:b/>
              </w:rPr>
              <w:t xml:space="preserve"> </w:t>
            </w:r>
            <w:r w:rsidR="00BA0E3E">
              <w:rPr>
                <w:rFonts w:ascii="Arial" w:hAnsi="Arial" w:cs="Arial"/>
                <w:b/>
              </w:rPr>
              <w:t>July 2025</w:t>
            </w:r>
            <w:r w:rsidR="00ED7A8B">
              <w:rPr>
                <w:rFonts w:ascii="Arial" w:hAnsi="Arial" w:cs="Arial"/>
                <w:b/>
              </w:rPr>
              <w:t xml:space="preserve"> 1pm</w:t>
            </w:r>
          </w:p>
          <w:p w:rsidR="00BB7FCB" w:rsidRPr="004011B6" w:rsidRDefault="00BB7FCB" w:rsidP="00BB7FCB">
            <w:pPr>
              <w:rPr>
                <w:rFonts w:ascii="Arial" w:hAnsi="Arial" w:cs="Arial"/>
                <w:b/>
              </w:rPr>
            </w:pPr>
          </w:p>
        </w:tc>
      </w:tr>
    </w:tbl>
    <w:p w:rsidR="00A80B8B" w:rsidRPr="004011B6" w:rsidRDefault="00A80B8B" w:rsidP="00422AA9">
      <w:pPr>
        <w:rPr>
          <w:rFonts w:ascii="Arial" w:hAnsi="Arial" w:cs="Arial"/>
          <w:i/>
        </w:rPr>
      </w:pPr>
    </w:p>
    <w:sectPr w:rsidR="00A80B8B" w:rsidRPr="004011B6" w:rsidSect="0059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20" w:rsidRDefault="00974020" w:rsidP="00A00F82">
      <w:pPr>
        <w:spacing w:after="0" w:line="240" w:lineRule="auto"/>
      </w:pPr>
      <w:r>
        <w:separator/>
      </w:r>
    </w:p>
  </w:endnote>
  <w:endnote w:type="continuationSeparator" w:id="0">
    <w:p w:rsidR="00974020" w:rsidRDefault="00974020" w:rsidP="00A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82" w:rsidRDefault="00A0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82" w:rsidRDefault="00A00F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82" w:rsidRDefault="00A00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20" w:rsidRDefault="00974020" w:rsidP="00A00F82">
      <w:pPr>
        <w:spacing w:after="0" w:line="240" w:lineRule="auto"/>
      </w:pPr>
      <w:r>
        <w:separator/>
      </w:r>
    </w:p>
  </w:footnote>
  <w:footnote w:type="continuationSeparator" w:id="0">
    <w:p w:rsidR="00974020" w:rsidRDefault="00974020" w:rsidP="00A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82" w:rsidRDefault="00A00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82" w:rsidRDefault="00A00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82" w:rsidRDefault="00A0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7DE2"/>
    <w:multiLevelType w:val="hybridMultilevel"/>
    <w:tmpl w:val="330CC66A"/>
    <w:lvl w:ilvl="0" w:tplc="7A52F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29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08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62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4B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4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C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E2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0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362C26"/>
    <w:multiLevelType w:val="hybridMultilevel"/>
    <w:tmpl w:val="E2987B0C"/>
    <w:lvl w:ilvl="0" w:tplc="1C16E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23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E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E3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C4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E3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24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3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B6442D"/>
    <w:multiLevelType w:val="hybridMultilevel"/>
    <w:tmpl w:val="8E003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649B19-9FD8-48DA-B18A-80D1899C3BFA}"/>
    <w:docVar w:name="dgnword-eventsink" w:val="119547880"/>
  </w:docVars>
  <w:rsids>
    <w:rsidRoot w:val="00992F77"/>
    <w:rsid w:val="00025A8E"/>
    <w:rsid w:val="00050D8D"/>
    <w:rsid w:val="00051ABE"/>
    <w:rsid w:val="00082009"/>
    <w:rsid w:val="000A1D83"/>
    <w:rsid w:val="000B3CD5"/>
    <w:rsid w:val="000C616C"/>
    <w:rsid w:val="000C7DED"/>
    <w:rsid w:val="000E2518"/>
    <w:rsid w:val="000E66A5"/>
    <w:rsid w:val="00101652"/>
    <w:rsid w:val="00107115"/>
    <w:rsid w:val="00112FA3"/>
    <w:rsid w:val="0015328E"/>
    <w:rsid w:val="00163BB1"/>
    <w:rsid w:val="001853B5"/>
    <w:rsid w:val="001A120D"/>
    <w:rsid w:val="001A5171"/>
    <w:rsid w:val="001D110F"/>
    <w:rsid w:val="001D34D5"/>
    <w:rsid w:val="001D7DA9"/>
    <w:rsid w:val="001E1AD3"/>
    <w:rsid w:val="001E4C82"/>
    <w:rsid w:val="00275929"/>
    <w:rsid w:val="00275B9C"/>
    <w:rsid w:val="00280DD0"/>
    <w:rsid w:val="002969A4"/>
    <w:rsid w:val="002969CD"/>
    <w:rsid w:val="002A5232"/>
    <w:rsid w:val="002B236A"/>
    <w:rsid w:val="002E2B89"/>
    <w:rsid w:val="003029B0"/>
    <w:rsid w:val="00323229"/>
    <w:rsid w:val="003477BF"/>
    <w:rsid w:val="003628C4"/>
    <w:rsid w:val="003726CD"/>
    <w:rsid w:val="00391BE2"/>
    <w:rsid w:val="00394BFA"/>
    <w:rsid w:val="003C7F22"/>
    <w:rsid w:val="003D0B9E"/>
    <w:rsid w:val="003E5C02"/>
    <w:rsid w:val="003F593D"/>
    <w:rsid w:val="004011B6"/>
    <w:rsid w:val="00401637"/>
    <w:rsid w:val="00422AA9"/>
    <w:rsid w:val="00446EB9"/>
    <w:rsid w:val="004527EC"/>
    <w:rsid w:val="004553B1"/>
    <w:rsid w:val="00457514"/>
    <w:rsid w:val="004816A9"/>
    <w:rsid w:val="00492F44"/>
    <w:rsid w:val="00493ACF"/>
    <w:rsid w:val="00497E53"/>
    <w:rsid w:val="004C3EE3"/>
    <w:rsid w:val="004D067C"/>
    <w:rsid w:val="004F29EC"/>
    <w:rsid w:val="00531EC8"/>
    <w:rsid w:val="00583975"/>
    <w:rsid w:val="0059011D"/>
    <w:rsid w:val="00590493"/>
    <w:rsid w:val="005B750A"/>
    <w:rsid w:val="005D432E"/>
    <w:rsid w:val="005E1C7F"/>
    <w:rsid w:val="005E4536"/>
    <w:rsid w:val="00606093"/>
    <w:rsid w:val="00624CB7"/>
    <w:rsid w:val="00646ED7"/>
    <w:rsid w:val="00662435"/>
    <w:rsid w:val="00670837"/>
    <w:rsid w:val="00680ABD"/>
    <w:rsid w:val="00686A66"/>
    <w:rsid w:val="00696E1C"/>
    <w:rsid w:val="006A7A95"/>
    <w:rsid w:val="006B1130"/>
    <w:rsid w:val="006B15A1"/>
    <w:rsid w:val="006B6057"/>
    <w:rsid w:val="006E003C"/>
    <w:rsid w:val="006F019E"/>
    <w:rsid w:val="00703B65"/>
    <w:rsid w:val="00724EEE"/>
    <w:rsid w:val="007269F3"/>
    <w:rsid w:val="007403C5"/>
    <w:rsid w:val="007558C2"/>
    <w:rsid w:val="007862D0"/>
    <w:rsid w:val="00791CA1"/>
    <w:rsid w:val="007A4012"/>
    <w:rsid w:val="007B1764"/>
    <w:rsid w:val="007C1E66"/>
    <w:rsid w:val="007C5D4A"/>
    <w:rsid w:val="007E4E24"/>
    <w:rsid w:val="00805EF4"/>
    <w:rsid w:val="00814C7C"/>
    <w:rsid w:val="0082211B"/>
    <w:rsid w:val="0083142C"/>
    <w:rsid w:val="00853CD3"/>
    <w:rsid w:val="008579A2"/>
    <w:rsid w:val="00875B45"/>
    <w:rsid w:val="008B787D"/>
    <w:rsid w:val="00917DB4"/>
    <w:rsid w:val="009357F5"/>
    <w:rsid w:val="00974020"/>
    <w:rsid w:val="00992F77"/>
    <w:rsid w:val="009A065A"/>
    <w:rsid w:val="009B065A"/>
    <w:rsid w:val="009C580E"/>
    <w:rsid w:val="009E270A"/>
    <w:rsid w:val="009E7BA1"/>
    <w:rsid w:val="00A00F82"/>
    <w:rsid w:val="00A11330"/>
    <w:rsid w:val="00A32306"/>
    <w:rsid w:val="00A32A94"/>
    <w:rsid w:val="00A50959"/>
    <w:rsid w:val="00A54A0D"/>
    <w:rsid w:val="00A56903"/>
    <w:rsid w:val="00A80B8B"/>
    <w:rsid w:val="00A86251"/>
    <w:rsid w:val="00AA4019"/>
    <w:rsid w:val="00AB1A98"/>
    <w:rsid w:val="00AB3157"/>
    <w:rsid w:val="00AD477D"/>
    <w:rsid w:val="00AE6BFC"/>
    <w:rsid w:val="00B22840"/>
    <w:rsid w:val="00B350BF"/>
    <w:rsid w:val="00B37E86"/>
    <w:rsid w:val="00B43ADC"/>
    <w:rsid w:val="00B4745A"/>
    <w:rsid w:val="00B504F2"/>
    <w:rsid w:val="00B73B80"/>
    <w:rsid w:val="00B73EC9"/>
    <w:rsid w:val="00BA0E3E"/>
    <w:rsid w:val="00BB7FCB"/>
    <w:rsid w:val="00BD3835"/>
    <w:rsid w:val="00BF081D"/>
    <w:rsid w:val="00C23A99"/>
    <w:rsid w:val="00C5310C"/>
    <w:rsid w:val="00C54827"/>
    <w:rsid w:val="00C747C1"/>
    <w:rsid w:val="00C9538C"/>
    <w:rsid w:val="00C972E4"/>
    <w:rsid w:val="00CC556D"/>
    <w:rsid w:val="00CD6D27"/>
    <w:rsid w:val="00CF312B"/>
    <w:rsid w:val="00D04AD0"/>
    <w:rsid w:val="00D154AF"/>
    <w:rsid w:val="00D261AB"/>
    <w:rsid w:val="00D34BCF"/>
    <w:rsid w:val="00D50799"/>
    <w:rsid w:val="00D6486C"/>
    <w:rsid w:val="00D66C62"/>
    <w:rsid w:val="00DA75C7"/>
    <w:rsid w:val="00DC0C04"/>
    <w:rsid w:val="00DC63AE"/>
    <w:rsid w:val="00DC70B2"/>
    <w:rsid w:val="00DE1D2E"/>
    <w:rsid w:val="00DF3AE2"/>
    <w:rsid w:val="00E16397"/>
    <w:rsid w:val="00E3401D"/>
    <w:rsid w:val="00E45F9E"/>
    <w:rsid w:val="00E63B5D"/>
    <w:rsid w:val="00E66870"/>
    <w:rsid w:val="00E71AAC"/>
    <w:rsid w:val="00E776D2"/>
    <w:rsid w:val="00E8486D"/>
    <w:rsid w:val="00E85DB7"/>
    <w:rsid w:val="00EA67E2"/>
    <w:rsid w:val="00ED041B"/>
    <w:rsid w:val="00ED7A8B"/>
    <w:rsid w:val="00EE2469"/>
    <w:rsid w:val="00EE70A9"/>
    <w:rsid w:val="00F51332"/>
    <w:rsid w:val="00F5674E"/>
    <w:rsid w:val="00F74759"/>
    <w:rsid w:val="00FA0F26"/>
    <w:rsid w:val="00FA24AB"/>
    <w:rsid w:val="00FA51B9"/>
    <w:rsid w:val="00FC182A"/>
    <w:rsid w:val="00FD26E8"/>
    <w:rsid w:val="00FD7FB8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EA11D-C6F2-4A12-AC4A-04FB6E8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0B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B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2E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5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82"/>
  </w:style>
  <w:style w:type="paragraph" w:styleId="Footer">
    <w:name w:val="footer"/>
    <w:basedOn w:val="Normal"/>
    <w:link w:val="FooterChar"/>
    <w:uiPriority w:val="99"/>
    <w:unhideWhenUsed/>
    <w:rsid w:val="00A0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82"/>
  </w:style>
  <w:style w:type="character" w:styleId="Emphasis">
    <w:name w:val="Emphasis"/>
    <w:basedOn w:val="DefaultParagraphFont"/>
    <w:uiPriority w:val="20"/>
    <w:qFormat/>
    <w:rsid w:val="00F51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90A82-E5B5-463C-AA2A-0E4A9687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Taylor</dc:creator>
  <cp:lastModifiedBy>Gpuser</cp:lastModifiedBy>
  <cp:revision>2</cp:revision>
  <cp:lastPrinted>2025-05-04T11:55:00Z</cp:lastPrinted>
  <dcterms:created xsi:type="dcterms:W3CDTF">2025-06-11T10:16:00Z</dcterms:created>
  <dcterms:modified xsi:type="dcterms:W3CDTF">2025-06-11T10:16:00Z</dcterms:modified>
</cp:coreProperties>
</file>